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2" w:type="dxa"/>
        <w:tblInd w:w="-318" w:type="dxa"/>
        <w:tblBorders>
          <w:insideH w:val="single" w:sz="4" w:space="0" w:color="000000"/>
        </w:tblBorders>
        <w:tblLook w:val="04A0" w:firstRow="1" w:lastRow="0" w:firstColumn="1" w:lastColumn="0" w:noHBand="0" w:noVBand="1"/>
      </w:tblPr>
      <w:tblGrid>
        <w:gridCol w:w="4112"/>
        <w:gridCol w:w="5670"/>
      </w:tblGrid>
      <w:tr w:rsidR="00D863C4" w:rsidRPr="00806DC8" w14:paraId="0915D197" w14:textId="77777777" w:rsidTr="00A735C4">
        <w:tc>
          <w:tcPr>
            <w:tcW w:w="4112" w:type="dxa"/>
            <w:tcBorders>
              <w:top w:val="nil"/>
              <w:bottom w:val="nil"/>
            </w:tcBorders>
          </w:tcPr>
          <w:p w14:paraId="066560A6" w14:textId="77777777" w:rsidR="00D863C4" w:rsidRPr="001F74A5" w:rsidRDefault="00D863C4" w:rsidP="00A735C4">
            <w:pPr>
              <w:spacing w:line="264" w:lineRule="auto"/>
              <w:contextualSpacing/>
              <w:jc w:val="center"/>
              <w:rPr>
                <w:sz w:val="27"/>
                <w:szCs w:val="27"/>
              </w:rPr>
            </w:pPr>
          </w:p>
        </w:tc>
        <w:tc>
          <w:tcPr>
            <w:tcW w:w="5670" w:type="dxa"/>
            <w:tcBorders>
              <w:top w:val="nil"/>
              <w:bottom w:val="nil"/>
            </w:tcBorders>
          </w:tcPr>
          <w:p w14:paraId="7A3973A1" w14:textId="6AB28257" w:rsidR="00D863C4" w:rsidRPr="001F74A5" w:rsidRDefault="00D000A4" w:rsidP="00A735C4">
            <w:pPr>
              <w:spacing w:line="264" w:lineRule="auto"/>
              <w:contextualSpacing/>
              <w:jc w:val="right"/>
              <w:rPr>
                <w:b/>
                <w:noProof/>
                <w:spacing w:val="-6"/>
                <w:sz w:val="27"/>
                <w:szCs w:val="27"/>
                <w:lang w:val="en-GB" w:eastAsia="en-GB"/>
              </w:rPr>
            </w:pPr>
            <w:r>
              <w:rPr>
                <w:sz w:val="16"/>
                <w:szCs w:val="16"/>
              </w:rPr>
              <w:t>03/2025/TS</w:t>
            </w:r>
          </w:p>
        </w:tc>
      </w:tr>
      <w:tr w:rsidR="00D863C4" w:rsidRPr="00806DC8" w14:paraId="71420AF7" w14:textId="77777777" w:rsidTr="00A735C4">
        <w:tc>
          <w:tcPr>
            <w:tcW w:w="4112" w:type="dxa"/>
            <w:tcBorders>
              <w:top w:val="nil"/>
            </w:tcBorders>
          </w:tcPr>
          <w:p w14:paraId="25164920" w14:textId="77777777" w:rsidR="00D863C4" w:rsidRPr="001F74A5" w:rsidRDefault="00D863C4" w:rsidP="00A735C4">
            <w:pPr>
              <w:spacing w:line="264" w:lineRule="auto"/>
              <w:contextualSpacing/>
              <w:jc w:val="center"/>
              <w:rPr>
                <w:b/>
                <w:sz w:val="27"/>
                <w:szCs w:val="27"/>
              </w:rPr>
            </w:pPr>
            <w:r>
              <w:rPr>
                <w:sz w:val="27"/>
                <w:szCs w:val="27"/>
              </w:rPr>
              <w:t>MYVTV FOR EXCEL</w:t>
            </w:r>
          </w:p>
          <w:p w14:paraId="63001E19" w14:textId="77777777" w:rsidR="00D863C4" w:rsidRPr="001F74A5" w:rsidRDefault="00D863C4" w:rsidP="00A735C4">
            <w:pPr>
              <w:spacing w:line="264" w:lineRule="auto"/>
              <w:contextualSpacing/>
              <w:rPr>
                <w:b/>
                <w:sz w:val="27"/>
                <w:szCs w:val="27"/>
              </w:rPr>
            </w:pPr>
            <w:r w:rsidRPr="001F74A5">
              <w:rPr>
                <w:b/>
                <w:noProof/>
                <w:sz w:val="27"/>
                <w:szCs w:val="27"/>
              </w:rPr>
              <mc:AlternateContent>
                <mc:Choice Requires="wps">
                  <w:drawing>
                    <wp:anchor distT="0" distB="0" distL="114300" distR="114300" simplePos="0" relativeHeight="251660288" behindDoc="0" locked="0" layoutInCell="1" allowOverlap="1" wp14:anchorId="05D0AAEE" wp14:editId="313A0FAE">
                      <wp:simplePos x="0" y="0"/>
                      <wp:positionH relativeFrom="column">
                        <wp:posOffset>836295</wp:posOffset>
                      </wp:positionH>
                      <wp:positionV relativeFrom="paragraph">
                        <wp:posOffset>29210</wp:posOffset>
                      </wp:positionV>
                      <wp:extent cx="819150" cy="0"/>
                      <wp:effectExtent l="9525" t="11430" r="9525"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6D4BB" id="Lin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85pt,2.3pt" to="13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"/>
                  </w:pict>
                </mc:Fallback>
              </mc:AlternateContent>
            </w:r>
          </w:p>
          <w:p w14:paraId="168F9E3E" w14:textId="77777777" w:rsidR="00D863C4" w:rsidRPr="0051116E" w:rsidRDefault="00D863C4" w:rsidP="00A735C4">
            <w:pPr>
              <w:spacing w:line="264" w:lineRule="auto"/>
              <w:contextualSpacing/>
              <w:jc w:val="center"/>
              <w:rPr>
                <w:b/>
                <w:sz w:val="27"/>
                <w:szCs w:val="27"/>
              </w:rPr>
            </w:pPr>
            <w:r w:rsidRPr="001F74A5">
              <w:rPr>
                <w:sz w:val="27"/>
                <w:szCs w:val="27"/>
              </w:rPr>
              <w:t>Số:           /</w:t>
            </w:r>
            <w:r>
              <w:rPr>
                <w:sz w:val="27"/>
                <w:szCs w:val="27"/>
              </w:rPr>
              <w:t xml:space="preserve">QĐ </w:t>
            </w:r>
          </w:p>
        </w:tc>
        <w:tc>
          <w:tcPr>
            <w:tcW w:w="5670" w:type="dxa"/>
            <w:tcBorders>
              <w:top w:val="nil"/>
            </w:tcBorders>
          </w:tcPr>
          <w:p w14:paraId="1EB67F5A" w14:textId="77777777" w:rsidR="00D863C4" w:rsidRPr="00806DC8" w:rsidRDefault="00D863C4" w:rsidP="00A735C4">
            <w:pPr>
              <w:spacing w:line="264" w:lineRule="auto"/>
              <w:contextualSpacing/>
              <w:jc w:val="center"/>
              <w:rPr>
                <w:b/>
                <w:sz w:val="27"/>
                <w:szCs w:val="27"/>
                <w:lang w:val="vi-VN"/>
              </w:rPr>
            </w:pPr>
            <w:r w:rsidRPr="001F74A5">
              <w:rPr>
                <w:b/>
                <w:noProof/>
                <w:spacing w:val="-6"/>
                <w:sz w:val="27"/>
                <w:szCs w:val="27"/>
              </w:rPr>
              <mc:AlternateContent>
                <mc:Choice Requires="wps">
                  <w:drawing>
                    <wp:anchor distT="0" distB="0" distL="114300" distR="114300" simplePos="0" relativeHeight="251659264" behindDoc="0" locked="0" layoutInCell="1" allowOverlap="1" wp14:anchorId="1B7847ED" wp14:editId="706C0E09">
                      <wp:simplePos x="0" y="0"/>
                      <wp:positionH relativeFrom="column">
                        <wp:posOffset>749300</wp:posOffset>
                      </wp:positionH>
                      <wp:positionV relativeFrom="paragraph">
                        <wp:posOffset>466090</wp:posOffset>
                      </wp:positionV>
                      <wp:extent cx="2008505" cy="0"/>
                      <wp:effectExtent l="9525" t="5080" r="10795"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7CB0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6.7pt" to="217.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"/>
                  </w:pict>
                </mc:Fallback>
              </mc:AlternateContent>
            </w:r>
            <w:r w:rsidRPr="001F74A5">
              <w:rPr>
                <w:b/>
                <w:spacing w:val="-6"/>
                <w:sz w:val="27"/>
                <w:szCs w:val="27"/>
                <w:lang w:val="vi-VN"/>
              </w:rPr>
              <w:t>CỘNG HÒA XÃ HỘI CHỦ NGHĨA VIỆT NAM</w:t>
            </w:r>
            <w:r w:rsidRPr="001F74A5">
              <w:rPr>
                <w:b/>
                <w:sz w:val="27"/>
                <w:szCs w:val="27"/>
                <w:lang w:val="vi-VN"/>
              </w:rPr>
              <w:br/>
              <w:t>Độc lập – Tự do – Hạnh phúc</w:t>
            </w:r>
            <w:r w:rsidRPr="001F74A5">
              <w:rPr>
                <w:b/>
                <w:sz w:val="27"/>
                <w:szCs w:val="27"/>
                <w:lang w:val="vi-VN"/>
              </w:rPr>
              <w:br/>
            </w:r>
          </w:p>
          <w:p w14:paraId="5A405677" w14:textId="0D4E3630" w:rsidR="00D863C4" w:rsidRPr="0070622E" w:rsidRDefault="00D863C4" w:rsidP="00A735C4">
            <w:pPr>
              <w:spacing w:line="264" w:lineRule="auto"/>
              <w:contextualSpacing/>
              <w:jc w:val="center"/>
              <w:rPr>
                <w:i/>
                <w:sz w:val="27"/>
                <w:szCs w:val="27"/>
              </w:rPr>
            </w:pPr>
            <w:r w:rsidRPr="00806DC8">
              <w:rPr>
                <w:b/>
                <w:sz w:val="27"/>
                <w:szCs w:val="27"/>
                <w:lang w:val="vi-VN"/>
              </w:rPr>
              <w:t xml:space="preserve">   </w:t>
            </w:r>
            <w:r w:rsidRPr="001F74A5">
              <w:rPr>
                <w:i/>
                <w:sz w:val="27"/>
                <w:szCs w:val="27"/>
                <w:lang w:val="vi-VN"/>
              </w:rPr>
              <w:t>Hà Nội,</w:t>
            </w:r>
            <w:r>
              <w:rPr>
                <w:i/>
                <w:sz w:val="27"/>
                <w:szCs w:val="27"/>
              </w:rPr>
              <w:t xml:space="preserve"> </w:t>
            </w:r>
            <w:r w:rsidR="00D000A4">
              <w:rPr>
                <w:i/>
                <w:color w:val="FF0000"/>
                <w:sz w:val="27"/>
                <w:szCs w:val="27"/>
              </w:rPr>
              <w:t>ngày 15 tháng 8 năm 2025</w:t>
            </w:r>
            <w:r>
              <w:rPr>
                <w:i/>
                <w:sz w:val="27"/>
                <w:szCs w:val="27"/>
              </w:rPr>
              <w:t xml:space="preserve">    </w:t>
            </w:r>
          </w:p>
        </w:tc>
      </w:tr>
    </w:tbl>
    <w:p w14:paraId="0DAB899D" w14:textId="77777777" w:rsidR="00D863C4" w:rsidRPr="0070622E" w:rsidRDefault="00D863C4" w:rsidP="00D863C4">
      <w:pPr>
        <w:spacing w:line="264" w:lineRule="auto"/>
        <w:jc w:val="center"/>
        <w:rPr>
          <w:b/>
          <w:sz w:val="42"/>
          <w:szCs w:val="28"/>
        </w:rPr>
      </w:pPr>
    </w:p>
    <w:p w14:paraId="08CB0476" w14:textId="7CC2D0BB" w:rsidR="00D863C4" w:rsidRPr="00C118AD" w:rsidRDefault="00D863C4" w:rsidP="00D863C4">
      <w:pPr>
        <w:spacing w:line="264" w:lineRule="auto"/>
        <w:jc w:val="center"/>
        <w:rPr>
          <w:b/>
          <w:sz w:val="26"/>
          <w:szCs w:val="26"/>
        </w:rPr>
      </w:pPr>
      <w:r w:rsidRPr="00F71CFD">
        <w:rPr>
          <w:b/>
          <w:sz w:val="30"/>
          <w:szCs w:val="30"/>
        </w:rPr>
        <w:t>QUYẾT ĐỊNH</w:t>
      </w:r>
      <w:r w:rsidRPr="001728E4">
        <w:rPr>
          <w:b/>
          <w:sz w:val="30"/>
          <w:szCs w:val="30"/>
          <w:lang w:val="vi-VN"/>
        </w:rPr>
        <w:br/>
      </w:r>
      <w:r w:rsidRPr="00C118AD">
        <w:rPr>
          <w:rFonts w:ascii="Times New Roman Bold" w:hAnsi="Times New Roman Bold"/>
          <w:b/>
          <w:sz w:val="26"/>
          <w:szCs w:val="26"/>
          <w:lang w:val="vi-VN"/>
        </w:rPr>
        <w:t xml:space="preserve">Về việc </w:t>
      </w:r>
      <w:r w:rsidRPr="00C118AD">
        <w:rPr>
          <w:rFonts w:ascii="Times New Roman Bold" w:hAnsi="Times New Roman Bold"/>
          <w:b/>
          <w:sz w:val="26"/>
          <w:szCs w:val="26"/>
        </w:rPr>
        <w:t xml:space="preserve">phê duyệt dự toán gói thầu </w:t>
      </w:r>
      <w:r w:rsidR="00D000A4">
        <w:rPr>
          <w:rFonts w:ascii="Times New Roman Bold" w:hAnsi="Times New Roman Bold"/>
          <w:b/>
          <w:color w:val="FF0000"/>
          <w:sz w:val="26"/>
          <w:szCs w:val="26"/>
        </w:rPr>
        <w:t>“Thuê âm thanh ánh sáng phục vụ chương trình Dấu ấn 2025”</w:t>
      </w:r>
    </w:p>
    <w:p w14:paraId="6F76CDB9" w14:textId="77777777" w:rsidR="00D863C4" w:rsidRPr="009E2123" w:rsidRDefault="00D863C4" w:rsidP="00D863C4">
      <w:pPr>
        <w:spacing w:line="288" w:lineRule="auto"/>
        <w:contextualSpacing/>
        <w:rPr>
          <w:b/>
          <w:sz w:val="30"/>
        </w:rPr>
      </w:pPr>
      <w:r>
        <w:rPr>
          <w:b/>
          <w:noProof/>
        </w:rPr>
        <mc:AlternateContent>
          <mc:Choice Requires="wps">
            <w:drawing>
              <wp:anchor distT="0" distB="0" distL="114300" distR="114300" simplePos="0" relativeHeight="251661312" behindDoc="0" locked="0" layoutInCell="1" allowOverlap="1" wp14:anchorId="7C635F49" wp14:editId="0B4B62A4">
                <wp:simplePos x="0" y="0"/>
                <wp:positionH relativeFrom="column">
                  <wp:posOffset>1567815</wp:posOffset>
                </wp:positionH>
                <wp:positionV relativeFrom="paragraph">
                  <wp:posOffset>13335</wp:posOffset>
                </wp:positionV>
                <wp:extent cx="2590800" cy="0"/>
                <wp:effectExtent l="9525" t="6350" r="952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A3217"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45pt,1.05pt" to="327.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"/>
            </w:pict>
          </mc:Fallback>
        </mc:AlternateContent>
      </w:r>
      <w:r w:rsidRPr="00806DC8">
        <w:rPr>
          <w:b/>
          <w:lang w:val="vi-VN"/>
        </w:rPr>
        <w:tab/>
      </w:r>
    </w:p>
    <w:p w14:paraId="3BBF2E83" w14:textId="77777777" w:rsidR="00D863C4" w:rsidRPr="00F71CFD" w:rsidRDefault="00D863C4" w:rsidP="00D863C4">
      <w:pPr>
        <w:spacing w:line="288" w:lineRule="auto"/>
        <w:contextualSpacing/>
        <w:jc w:val="center"/>
        <w:rPr>
          <w:b/>
          <w:sz w:val="28"/>
          <w:szCs w:val="26"/>
        </w:rPr>
      </w:pPr>
      <w:r>
        <w:rPr>
          <w:b/>
          <w:sz w:val="28"/>
          <w:szCs w:val="26"/>
        </w:rPr>
        <w:t>GIÁM ĐỐC</w:t>
      </w:r>
    </w:p>
    <w:p w14:paraId="30683E9E" w14:textId="77777777" w:rsidR="00D863C4" w:rsidRPr="0070622E" w:rsidRDefault="00D863C4" w:rsidP="00D863C4">
      <w:pPr>
        <w:spacing w:before="120" w:after="120" w:line="288" w:lineRule="auto"/>
        <w:rPr>
          <w:sz w:val="14"/>
          <w:szCs w:val="26"/>
        </w:rPr>
      </w:pPr>
    </w:p>
    <w:p w14:paraId="2A3703E0" w14:textId="5C926AF8"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00D000A4">
        <w:rPr>
          <w:color w:val="FF0000"/>
          <w:sz w:val="27"/>
          <w:szCs w:val="27"/>
        </w:rPr>
        <w:t>Luật Đấu thầu số 43/2013/QH13 ngày 26/11/2013 của Quốc hội nước Cộng hòa xã hội chủ nghĩa Việt Nam</w:t>
      </w:r>
      <w:r w:rsidRPr="00CB6B72">
        <w:rPr>
          <w:sz w:val="27"/>
          <w:szCs w:val="27"/>
        </w:rPr>
        <w:t>;</w:t>
      </w:r>
    </w:p>
    <w:p w14:paraId="1B9C5F00" w14:textId="03AC01CF"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00D000A4">
        <w:rPr>
          <w:color w:val="FF0000"/>
          <w:sz w:val="27"/>
          <w:szCs w:val="27"/>
        </w:rPr>
        <w:t>Nghị định số 63/2014/NĐ-CP ngày 26/6/2014 của Chính phủ quy định chi tiết thi hành một số điều của Luật Đấu thầu về lựa chọn nhà thầu</w:t>
      </w:r>
      <w:r w:rsidRPr="00CB6B72">
        <w:rPr>
          <w:sz w:val="27"/>
          <w:szCs w:val="27"/>
        </w:rPr>
        <w:t>;</w:t>
      </w:r>
    </w:p>
    <w:p w14:paraId="58F5466F" w14:textId="77777777" w:rsidR="00D863C4" w:rsidRPr="00CB6B72" w:rsidRDefault="00D863C4" w:rsidP="00D863C4">
      <w:pPr>
        <w:spacing w:before="120" w:after="120" w:line="288" w:lineRule="auto"/>
        <w:ind w:firstLine="567"/>
        <w:jc w:val="both"/>
        <w:rPr>
          <w:sz w:val="27"/>
          <w:szCs w:val="27"/>
        </w:rPr>
      </w:pPr>
      <w:r w:rsidRPr="00E97163">
        <w:rPr>
          <w:sz w:val="27"/>
          <w:szCs w:val="27"/>
        </w:rPr>
        <w:t>Căn cứ Thông tư số 58/2016/TT-BTC ngày 29/3/2016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Pr="00CB6B72">
        <w:rPr>
          <w:sz w:val="27"/>
          <w:szCs w:val="27"/>
        </w:rPr>
        <w:t>;</w:t>
      </w:r>
    </w:p>
    <w:p w14:paraId="549BFC72" w14:textId="179AC312"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00D000A4">
        <w:rPr>
          <w:color w:val="FF0000"/>
          <w:sz w:val="27"/>
          <w:szCs w:val="27"/>
        </w:rPr>
        <w:t>Quyết định số 26/QĐ-THVN ngày 14/01/2025 của Tổng Giám đốc Đài THVN về việc ban hành Quy chế quản lý tài chính của Đài THVN</w:t>
      </w:r>
      <w:r w:rsidRPr="00CB6B72">
        <w:rPr>
          <w:sz w:val="27"/>
          <w:szCs w:val="27"/>
        </w:rPr>
        <w:t>;</w:t>
      </w:r>
    </w:p>
    <w:p w14:paraId="7F307F5F" w14:textId="02547C55"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00D000A4">
        <w:rPr>
          <w:color w:val="FF0000"/>
          <w:sz w:val="27"/>
          <w:szCs w:val="27"/>
        </w:rPr>
        <w:t>Quyết định số 256/QĐ-THVN ngày 19/05/2025 của Tổng Giám đốc Đài THVN về việc ban hành chức năng, nhiệm vụ, quyền hạn và cơ cấu tổ chức của Ban Thời sự</w:t>
      </w:r>
      <w:r w:rsidRPr="00CB6B72">
        <w:rPr>
          <w:sz w:val="27"/>
          <w:szCs w:val="27"/>
        </w:rPr>
        <w:t>;</w:t>
      </w:r>
    </w:p>
    <w:p w14:paraId="0293572D" w14:textId="732131FD" w:rsidR="00D863C4" w:rsidRPr="00F71CFD" w:rsidRDefault="00D863C4" w:rsidP="00D863C4">
      <w:pPr>
        <w:spacing w:before="120" w:after="120" w:line="288" w:lineRule="auto"/>
        <w:ind w:firstLine="567"/>
        <w:jc w:val="both"/>
        <w:rPr>
          <w:sz w:val="27"/>
          <w:szCs w:val="27"/>
        </w:rPr>
      </w:pPr>
      <w:r w:rsidRPr="00CB6B72">
        <w:rPr>
          <w:sz w:val="27"/>
          <w:szCs w:val="27"/>
        </w:rPr>
        <w:t xml:space="preserve">Căn cứ </w:t>
      </w:r>
      <w:r w:rsidR="00D000A4">
        <w:rPr>
          <w:color w:val="FF0000"/>
          <w:sz w:val="27"/>
          <w:szCs w:val="27"/>
        </w:rPr>
        <w:t>Quyết định số 450/QĐ-THVN ngày 18/06/2025 của Tổng Giám đốc Đài THVN về việc phê duyệt dự toán chi phí sản xuất chương trình “Dấu ấn 2025”</w:t>
      </w:r>
      <w:r w:rsidRPr="00CB6B72">
        <w:rPr>
          <w:sz w:val="27"/>
          <w:szCs w:val="27"/>
        </w:rPr>
        <w:t>;</w:t>
      </w:r>
    </w:p>
    <w:p w14:paraId="69840FF8" w14:textId="2BB44A5D" w:rsidR="00D863C4" w:rsidRDefault="00D863C4" w:rsidP="00D863C4">
      <w:pPr>
        <w:spacing w:before="120" w:after="120" w:line="288" w:lineRule="auto"/>
        <w:ind w:firstLine="567"/>
        <w:jc w:val="both"/>
        <w:rPr>
          <w:sz w:val="27"/>
          <w:szCs w:val="27"/>
        </w:rPr>
      </w:pPr>
      <w:r w:rsidRPr="00F71CFD">
        <w:rPr>
          <w:sz w:val="27"/>
          <w:szCs w:val="27"/>
        </w:rPr>
        <w:t xml:space="preserve">Căn cứ Tờ trình ngày </w:t>
      </w:r>
      <w:r w:rsidR="00D000A4">
        <w:rPr>
          <w:color w:val="FF0000"/>
          <w:sz w:val="27"/>
          <w:szCs w:val="27"/>
        </w:rPr>
        <w:t>06/08/2025</w:t>
      </w:r>
      <w:r>
        <w:rPr>
          <w:sz w:val="27"/>
          <w:szCs w:val="27"/>
        </w:rPr>
        <w:t xml:space="preserve"> </w:t>
      </w:r>
      <w:r w:rsidRPr="00F71CFD">
        <w:rPr>
          <w:sz w:val="27"/>
          <w:szCs w:val="27"/>
        </w:rPr>
        <w:t>của tổ chuyên gia đấu thầu về việ</w:t>
      </w:r>
      <w:r>
        <w:rPr>
          <w:sz w:val="27"/>
          <w:szCs w:val="27"/>
        </w:rPr>
        <w:t xml:space="preserve">c </w:t>
      </w:r>
      <w:r w:rsidRPr="00C118AD">
        <w:rPr>
          <w:sz w:val="27"/>
          <w:szCs w:val="27"/>
        </w:rPr>
        <w:t xml:space="preserve">xin </w:t>
      </w:r>
      <w:r>
        <w:rPr>
          <w:sz w:val="27"/>
          <w:szCs w:val="27"/>
        </w:rPr>
        <w:t>phê duyệt</w:t>
      </w:r>
      <w:r w:rsidRPr="00F71CFD">
        <w:rPr>
          <w:sz w:val="27"/>
          <w:szCs w:val="27"/>
        </w:rPr>
        <w:t xml:space="preserve"> dự toán gói thầu </w:t>
      </w:r>
      <w:r w:rsidR="00D000A4">
        <w:rPr>
          <w:color w:val="FF0000"/>
          <w:sz w:val="27"/>
          <w:szCs w:val="27"/>
        </w:rPr>
        <w:t>“Thuê âm thanh ánh sáng phục vụ chương trình Dấu ấn 2025”</w:t>
      </w:r>
      <w:r>
        <w:rPr>
          <w:sz w:val="27"/>
          <w:szCs w:val="27"/>
        </w:rPr>
        <w:t>;</w:t>
      </w:r>
    </w:p>
    <w:p w14:paraId="0A6586E6" w14:textId="0ACF99E0" w:rsidR="00D863C4" w:rsidRDefault="00D863C4" w:rsidP="00D863C4">
      <w:pPr>
        <w:spacing w:before="120" w:after="120" w:line="288" w:lineRule="auto"/>
        <w:ind w:firstLine="567"/>
        <w:jc w:val="both"/>
        <w:rPr>
          <w:sz w:val="27"/>
          <w:szCs w:val="27"/>
        </w:rPr>
      </w:pPr>
      <w:r>
        <w:rPr>
          <w:sz w:val="27"/>
          <w:szCs w:val="27"/>
        </w:rPr>
        <w:t xml:space="preserve">Xét đề nghị của tổ thẩm định đấu thầu tại Báo cáo kết quả thẩm tra dự toán ngày </w:t>
      </w:r>
      <w:r w:rsidR="00D000A4">
        <w:rPr>
          <w:color w:val="FF0000"/>
          <w:sz w:val="27"/>
          <w:szCs w:val="27"/>
        </w:rPr>
        <w:t>07/08/2025</w:t>
      </w:r>
      <w:r>
        <w:rPr>
          <w:sz w:val="27"/>
          <w:szCs w:val="27"/>
        </w:rPr>
        <w:t>,</w:t>
      </w:r>
    </w:p>
    <w:p w14:paraId="73F4DBF3" w14:textId="77777777" w:rsidR="00D863C4" w:rsidRPr="00FB79C3" w:rsidRDefault="00D863C4" w:rsidP="00D863C4">
      <w:pPr>
        <w:spacing w:before="120" w:after="120" w:line="288" w:lineRule="auto"/>
        <w:jc w:val="both"/>
        <w:rPr>
          <w:sz w:val="17"/>
          <w:szCs w:val="27"/>
        </w:rPr>
      </w:pPr>
    </w:p>
    <w:p w14:paraId="13A6F48A" w14:textId="77777777" w:rsidR="00D863C4" w:rsidRDefault="00D863C4" w:rsidP="00D863C4">
      <w:pPr>
        <w:spacing w:before="60" w:after="60" w:line="288" w:lineRule="auto"/>
        <w:jc w:val="center"/>
        <w:rPr>
          <w:b/>
          <w:sz w:val="27"/>
          <w:szCs w:val="27"/>
        </w:rPr>
      </w:pPr>
      <w:r w:rsidRPr="00F71CFD">
        <w:rPr>
          <w:b/>
          <w:sz w:val="27"/>
          <w:szCs w:val="27"/>
        </w:rPr>
        <w:t>QUYẾT ĐỊNH</w:t>
      </w:r>
    </w:p>
    <w:p w14:paraId="06FFFDF8" w14:textId="77777777" w:rsidR="00D863C4" w:rsidRPr="009E2123" w:rsidRDefault="00D863C4" w:rsidP="00D863C4">
      <w:pPr>
        <w:spacing w:before="60" w:after="60" w:line="288" w:lineRule="auto"/>
        <w:jc w:val="center"/>
        <w:rPr>
          <w:b/>
          <w:sz w:val="5"/>
          <w:szCs w:val="27"/>
        </w:rPr>
      </w:pPr>
    </w:p>
    <w:p w14:paraId="25BED089" w14:textId="77777777" w:rsidR="00D863C4" w:rsidRPr="00FB79C3" w:rsidRDefault="00D863C4" w:rsidP="00D863C4">
      <w:pPr>
        <w:spacing w:before="120" w:after="120" w:line="288" w:lineRule="auto"/>
        <w:jc w:val="center"/>
        <w:rPr>
          <w:b/>
          <w:sz w:val="13"/>
          <w:szCs w:val="27"/>
        </w:rPr>
      </w:pPr>
    </w:p>
    <w:p w14:paraId="2452EF83" w14:textId="7425A170" w:rsidR="00D863C4" w:rsidRPr="00C118AD" w:rsidRDefault="00D863C4" w:rsidP="00D863C4">
      <w:pPr>
        <w:spacing w:before="120" w:after="120" w:line="288" w:lineRule="auto"/>
        <w:ind w:firstLine="567"/>
        <w:jc w:val="both"/>
        <w:rPr>
          <w:sz w:val="27"/>
          <w:szCs w:val="27"/>
        </w:rPr>
      </w:pPr>
      <w:r w:rsidRPr="00C118AD">
        <w:rPr>
          <w:b/>
          <w:sz w:val="27"/>
          <w:szCs w:val="27"/>
        </w:rPr>
        <w:t xml:space="preserve">Điều 1: </w:t>
      </w:r>
      <w:r w:rsidRPr="00C118AD">
        <w:rPr>
          <w:sz w:val="27"/>
          <w:szCs w:val="27"/>
        </w:rPr>
        <w:t xml:space="preserve">Phê duyệt dự toán gói thầu </w:t>
      </w:r>
      <w:r w:rsidR="00D000A4">
        <w:rPr>
          <w:color w:val="FF0000"/>
          <w:sz w:val="27"/>
          <w:szCs w:val="27"/>
        </w:rPr>
        <w:t>“Thuê âm thanh ánh sáng phục vụ chương trình Dấu ấn 2025”</w:t>
      </w:r>
      <w:r w:rsidRPr="00C118AD">
        <w:rPr>
          <w:sz w:val="27"/>
          <w:szCs w:val="27"/>
        </w:rPr>
        <w:t xml:space="preserve"> với những nội dung chủ yếu như sau:</w:t>
      </w:r>
    </w:p>
    <w:p w14:paraId="1CBB42F8" w14:textId="759005AF" w:rsidR="00D863C4" w:rsidRPr="00C118AD" w:rsidRDefault="00D863C4" w:rsidP="00D863C4">
      <w:pPr>
        <w:numPr>
          <w:ilvl w:val="0"/>
          <w:numId w:val="1"/>
        </w:numPr>
        <w:tabs>
          <w:tab w:val="left" w:pos="851"/>
        </w:tabs>
        <w:spacing w:before="120" w:after="120" w:line="288" w:lineRule="auto"/>
        <w:ind w:left="0" w:firstLine="567"/>
        <w:jc w:val="both"/>
        <w:rPr>
          <w:sz w:val="27"/>
          <w:szCs w:val="27"/>
        </w:rPr>
      </w:pPr>
      <w:r w:rsidRPr="00C118AD">
        <w:rPr>
          <w:sz w:val="27"/>
          <w:szCs w:val="27"/>
        </w:rPr>
        <w:lastRenderedPageBreak/>
        <w:t>Dự toán gói thầu</w:t>
      </w:r>
      <w:r w:rsidRPr="00C118AD">
        <w:rPr>
          <w:sz w:val="27"/>
          <w:szCs w:val="27"/>
        </w:rPr>
        <w:tab/>
      </w:r>
      <w:r w:rsidRPr="00C118AD">
        <w:rPr>
          <w:sz w:val="27"/>
          <w:szCs w:val="27"/>
        </w:rPr>
        <w:tab/>
        <w:t xml:space="preserve"> : </w:t>
      </w:r>
      <w:r w:rsidR="00D000A4">
        <w:rPr>
          <w:color w:val="FF0000"/>
          <w:sz w:val="27"/>
          <w:szCs w:val="27"/>
        </w:rPr>
        <w:t>84.500.000</w:t>
      </w:r>
      <w:r w:rsidRPr="00C118AD">
        <w:rPr>
          <w:sz w:val="27"/>
          <w:szCs w:val="27"/>
          <w:lang w:val="nl-NL"/>
        </w:rPr>
        <w:t xml:space="preserve"> đồng</w:t>
      </w:r>
      <w:r w:rsidRPr="00C118AD">
        <w:rPr>
          <w:sz w:val="27"/>
          <w:szCs w:val="27"/>
        </w:rPr>
        <w:t xml:space="preserve"> (Bằng chữ: </w:t>
      </w:r>
      <w:r w:rsidR="00D000A4">
        <w:rPr>
          <w:color w:val="FF0000"/>
          <w:spacing w:val="-4"/>
          <w:sz w:val="27"/>
          <w:szCs w:val="27"/>
        </w:rPr>
        <w:t>Tám mươi bốn triệu năm trăm nghìn đồng</w:t>
      </w:r>
      <w:r w:rsidRPr="00C118AD">
        <w:rPr>
          <w:sz w:val="27"/>
          <w:szCs w:val="27"/>
        </w:rPr>
        <w:t>).</w:t>
      </w:r>
    </w:p>
    <w:p w14:paraId="5704D76B" w14:textId="77777777" w:rsidR="00D863C4" w:rsidRPr="00C118AD" w:rsidRDefault="00D863C4" w:rsidP="00D863C4">
      <w:pPr>
        <w:tabs>
          <w:tab w:val="left" w:pos="1134"/>
        </w:tabs>
        <w:spacing w:before="120" w:after="120" w:line="288" w:lineRule="auto"/>
        <w:ind w:left="1080"/>
        <w:jc w:val="center"/>
        <w:rPr>
          <w:i/>
          <w:spacing w:val="-4"/>
          <w:sz w:val="27"/>
          <w:szCs w:val="27"/>
        </w:rPr>
      </w:pPr>
      <w:r w:rsidRPr="00C118AD">
        <w:rPr>
          <w:i/>
          <w:spacing w:val="-4"/>
          <w:sz w:val="27"/>
          <w:szCs w:val="27"/>
        </w:rPr>
        <w:t>(Chi tiết dự toán theo Phụ lục đính kèm)</w:t>
      </w:r>
    </w:p>
    <w:p w14:paraId="6FC90DF8" w14:textId="2823C05A" w:rsidR="00D863C4" w:rsidRPr="00C118AD" w:rsidRDefault="00D863C4" w:rsidP="00D863C4">
      <w:pPr>
        <w:numPr>
          <w:ilvl w:val="0"/>
          <w:numId w:val="1"/>
        </w:numPr>
        <w:tabs>
          <w:tab w:val="left" w:pos="851"/>
        </w:tabs>
        <w:spacing w:before="120" w:after="120" w:line="288" w:lineRule="auto"/>
        <w:ind w:left="0" w:firstLine="567"/>
        <w:jc w:val="both"/>
        <w:rPr>
          <w:sz w:val="27"/>
          <w:szCs w:val="27"/>
        </w:rPr>
      </w:pPr>
      <w:r w:rsidRPr="00C118AD">
        <w:rPr>
          <w:sz w:val="27"/>
          <w:szCs w:val="27"/>
        </w:rPr>
        <w:t xml:space="preserve">Nguồn kinh phí thực hiện: </w:t>
      </w:r>
      <w:r w:rsidR="00D000A4">
        <w:rPr>
          <w:color w:val="FF0000"/>
          <w:sz w:val="27"/>
          <w:szCs w:val="27"/>
          <w:lang w:val="nl-NL"/>
        </w:rPr>
        <w:t>Nguồn chi thường xuyên năm 2025</w:t>
      </w:r>
      <w:r w:rsidRPr="00C118AD">
        <w:rPr>
          <w:sz w:val="27"/>
          <w:szCs w:val="27"/>
          <w:lang w:val="nl-NL"/>
        </w:rPr>
        <w:t>.</w:t>
      </w:r>
    </w:p>
    <w:p w14:paraId="0F29C4BB" w14:textId="02151C4E" w:rsidR="00D863C4" w:rsidRPr="00C118AD" w:rsidRDefault="00D863C4" w:rsidP="00D863C4">
      <w:pPr>
        <w:numPr>
          <w:ilvl w:val="0"/>
          <w:numId w:val="1"/>
        </w:numPr>
        <w:tabs>
          <w:tab w:val="left" w:pos="851"/>
        </w:tabs>
        <w:spacing w:before="120" w:after="120" w:line="288" w:lineRule="auto"/>
        <w:jc w:val="both"/>
        <w:rPr>
          <w:sz w:val="27"/>
          <w:szCs w:val="27"/>
        </w:rPr>
      </w:pPr>
      <w:r w:rsidRPr="00C118AD">
        <w:rPr>
          <w:sz w:val="27"/>
          <w:szCs w:val="27"/>
        </w:rPr>
        <w:t>Thời gian thực hiện</w:t>
      </w:r>
      <w:r w:rsidRPr="00C118AD">
        <w:rPr>
          <w:sz w:val="27"/>
          <w:szCs w:val="27"/>
        </w:rPr>
        <w:tab/>
        <w:t xml:space="preserve"> </w:t>
      </w:r>
      <w:r>
        <w:rPr>
          <w:sz w:val="27"/>
          <w:szCs w:val="27"/>
        </w:rPr>
        <w:t xml:space="preserve">  </w:t>
      </w:r>
      <w:r w:rsidRPr="00C118AD">
        <w:rPr>
          <w:sz w:val="27"/>
          <w:szCs w:val="27"/>
        </w:rPr>
        <w:t xml:space="preserve">: </w:t>
      </w:r>
      <w:r>
        <w:rPr>
          <w:sz w:val="27"/>
          <w:szCs w:val="27"/>
        </w:rPr>
        <w:t xml:space="preserve">Năm </w:t>
      </w:r>
      <w:r w:rsidR="00D000A4">
        <w:rPr>
          <w:color w:val="FF0000"/>
          <w:sz w:val="27"/>
          <w:szCs w:val="27"/>
        </w:rPr>
        <w:t>2025</w:t>
      </w:r>
      <w:r w:rsidRPr="00C118AD">
        <w:rPr>
          <w:sz w:val="27"/>
          <w:szCs w:val="27"/>
        </w:rPr>
        <w:t>.</w:t>
      </w:r>
    </w:p>
    <w:p w14:paraId="506CE11F" w14:textId="77777777" w:rsidR="00D863C4" w:rsidRDefault="00D863C4" w:rsidP="00D863C4">
      <w:pPr>
        <w:tabs>
          <w:tab w:val="left" w:pos="851"/>
        </w:tabs>
        <w:spacing w:before="120" w:after="120" w:line="288" w:lineRule="auto"/>
        <w:ind w:firstLine="567"/>
        <w:jc w:val="both"/>
        <w:rPr>
          <w:sz w:val="27"/>
          <w:szCs w:val="27"/>
        </w:rPr>
      </w:pPr>
      <w:r w:rsidRPr="00D856B0">
        <w:rPr>
          <w:b/>
          <w:sz w:val="27"/>
          <w:szCs w:val="27"/>
        </w:rPr>
        <w:t xml:space="preserve">Điều 2: </w:t>
      </w:r>
      <w:r w:rsidRPr="00D856B0">
        <w:rPr>
          <w:sz w:val="27"/>
          <w:szCs w:val="27"/>
        </w:rPr>
        <w:t xml:space="preserve">Căn cứ Quyết định được phê duyệt, Phòng Tổ chức </w:t>
      </w:r>
      <w:r w:rsidRPr="00D856B0">
        <w:rPr>
          <w:b/>
          <w:sz w:val="27"/>
          <w:szCs w:val="27"/>
        </w:rPr>
        <w:t>-</w:t>
      </w:r>
      <w:r w:rsidRPr="00D856B0">
        <w:rPr>
          <w:sz w:val="27"/>
          <w:szCs w:val="27"/>
        </w:rPr>
        <w:t xml:space="preserve"> Hành chính và các bộ phận có liên quan tổ chức thực hiện các bước tiếp theo của gói thầu theo đúng quy định hiện hành của Nhà nước.</w:t>
      </w:r>
    </w:p>
    <w:p w14:paraId="7C053C06" w14:textId="77777777" w:rsidR="00D863C4" w:rsidRDefault="00D863C4" w:rsidP="00D863C4">
      <w:pPr>
        <w:tabs>
          <w:tab w:val="left" w:pos="851"/>
        </w:tabs>
        <w:spacing w:before="120" w:after="120" w:line="288" w:lineRule="auto"/>
        <w:ind w:firstLine="567"/>
        <w:jc w:val="both"/>
        <w:rPr>
          <w:sz w:val="27"/>
          <w:szCs w:val="27"/>
        </w:rPr>
      </w:pPr>
      <w:r w:rsidRPr="00D856B0">
        <w:rPr>
          <w:b/>
          <w:sz w:val="27"/>
          <w:szCs w:val="27"/>
        </w:rPr>
        <w:t>Điều 3:</w:t>
      </w:r>
      <w:r>
        <w:rPr>
          <w:b/>
          <w:sz w:val="27"/>
          <w:szCs w:val="27"/>
        </w:rPr>
        <w:t xml:space="preserve"> </w:t>
      </w:r>
      <w:r w:rsidRPr="00D856B0">
        <w:rPr>
          <w:sz w:val="27"/>
          <w:szCs w:val="27"/>
        </w:rPr>
        <w:t xml:space="preserve">Các ông (bà) Kế toán trưởng, Trưởng phòng Tổ chức </w:t>
      </w:r>
      <w:r w:rsidRPr="00D856B0">
        <w:rPr>
          <w:b/>
          <w:sz w:val="27"/>
          <w:szCs w:val="27"/>
        </w:rPr>
        <w:t>-</w:t>
      </w:r>
      <w:r w:rsidRPr="00D856B0">
        <w:rPr>
          <w:sz w:val="27"/>
          <w:szCs w:val="27"/>
        </w:rPr>
        <w:t xml:space="preserve"> Hành chính và các bộ phận, cá nhân có liên quan chịu trách nhiệm thi hành quyết định này./.</w:t>
      </w:r>
    </w:p>
    <w:p w14:paraId="6FDCA33E" w14:textId="77777777" w:rsidR="00D863C4" w:rsidRPr="00393F0A" w:rsidRDefault="00D863C4" w:rsidP="00D863C4">
      <w:pPr>
        <w:spacing w:before="120" w:after="120" w:line="288" w:lineRule="auto"/>
        <w:ind w:firstLine="567"/>
        <w:jc w:val="both"/>
        <w:rPr>
          <w:sz w:val="27"/>
          <w:szCs w:val="27"/>
          <w:lang w:val="nb-NO"/>
        </w:rPr>
      </w:pPr>
    </w:p>
    <w:tbl>
      <w:tblPr>
        <w:tblW w:w="8896" w:type="dxa"/>
        <w:tblLook w:val="01E0" w:firstRow="1" w:lastRow="1" w:firstColumn="1" w:lastColumn="1" w:noHBand="0" w:noVBand="0"/>
      </w:tblPr>
      <w:tblGrid>
        <w:gridCol w:w="4644"/>
        <w:gridCol w:w="4252"/>
      </w:tblGrid>
      <w:tr w:rsidR="00D863C4" w:rsidRPr="00393F0A" w14:paraId="7E74D171" w14:textId="77777777" w:rsidTr="00A735C4">
        <w:tc>
          <w:tcPr>
            <w:tcW w:w="4644" w:type="dxa"/>
            <w:shd w:val="clear" w:color="auto" w:fill="auto"/>
          </w:tcPr>
          <w:p w14:paraId="7E6F8578" w14:textId="77777777" w:rsidR="00D863C4" w:rsidRPr="0051116E" w:rsidRDefault="00D863C4" w:rsidP="00A735C4">
            <w:pPr>
              <w:ind w:right="-181"/>
              <w:rPr>
                <w:b/>
                <w:i/>
                <w:lang w:val="nb-NO"/>
              </w:rPr>
            </w:pPr>
            <w:r w:rsidRPr="0051116E">
              <w:rPr>
                <w:b/>
                <w:i/>
                <w:lang w:val="nb-NO"/>
              </w:rPr>
              <w:t>Nơi nhận:</w:t>
            </w:r>
          </w:p>
          <w:p w14:paraId="176047DB" w14:textId="77777777" w:rsidR="00D863C4" w:rsidRPr="0051116E" w:rsidRDefault="00D863C4" w:rsidP="00A735C4">
            <w:pPr>
              <w:ind w:right="-181"/>
              <w:rPr>
                <w:lang w:val="nb-NO"/>
              </w:rPr>
            </w:pPr>
            <w:r w:rsidRPr="0051116E">
              <w:rPr>
                <w:lang w:val="nb-NO"/>
              </w:rPr>
              <w:t>- Như trên;</w:t>
            </w:r>
          </w:p>
          <w:p w14:paraId="63B14864" w14:textId="77777777" w:rsidR="00D863C4" w:rsidRPr="0051116E" w:rsidRDefault="00D863C4" w:rsidP="00A735C4">
            <w:pPr>
              <w:ind w:right="-181"/>
              <w:rPr>
                <w:lang w:val="nb-NO"/>
              </w:rPr>
            </w:pPr>
            <w:r w:rsidRPr="0051116E">
              <w:rPr>
                <w:lang w:val="nb-NO"/>
              </w:rPr>
              <w:t>-</w:t>
            </w:r>
            <w:r>
              <w:rPr>
                <w:lang w:val="nb-NO"/>
              </w:rPr>
              <w:t xml:space="preserve"> Lãnh đạo</w:t>
            </w:r>
            <w:r w:rsidRPr="0051116E">
              <w:rPr>
                <w:lang w:val="nb-NO"/>
              </w:rPr>
              <w:t>;</w:t>
            </w:r>
          </w:p>
          <w:p w14:paraId="23330822" w14:textId="77777777" w:rsidR="00D863C4" w:rsidRPr="00393F0A" w:rsidRDefault="00D863C4" w:rsidP="00A735C4">
            <w:pPr>
              <w:ind w:right="-181"/>
              <w:rPr>
                <w:b/>
                <w:i/>
                <w:sz w:val="27"/>
                <w:szCs w:val="27"/>
                <w:lang w:val="nb-NO"/>
              </w:rPr>
            </w:pPr>
            <w:r w:rsidRPr="0051116E">
              <w:rPr>
                <w:lang w:val="nb-NO"/>
              </w:rPr>
              <w:t>- Lưu: VT</w:t>
            </w:r>
            <w:r>
              <w:rPr>
                <w:lang w:val="nb-NO"/>
              </w:rPr>
              <w:t>, P.KHTC, P.TCHC</w:t>
            </w:r>
            <w:r w:rsidRPr="0051116E">
              <w:rPr>
                <w:lang w:val="nb-NO"/>
              </w:rPr>
              <w:t>.</w:t>
            </w:r>
          </w:p>
        </w:tc>
        <w:tc>
          <w:tcPr>
            <w:tcW w:w="4252" w:type="dxa"/>
            <w:shd w:val="clear" w:color="auto" w:fill="auto"/>
          </w:tcPr>
          <w:p w14:paraId="77CBD817" w14:textId="77777777" w:rsidR="00D863C4" w:rsidRPr="00393F0A" w:rsidRDefault="00D863C4" w:rsidP="00A735C4">
            <w:pPr>
              <w:ind w:right="-181"/>
              <w:jc w:val="center"/>
              <w:rPr>
                <w:b/>
                <w:sz w:val="27"/>
                <w:szCs w:val="27"/>
              </w:rPr>
            </w:pPr>
            <w:r>
              <w:rPr>
                <w:b/>
                <w:sz w:val="27"/>
                <w:szCs w:val="27"/>
              </w:rPr>
              <w:t>GIÁM ĐỐC</w:t>
            </w:r>
          </w:p>
          <w:p w14:paraId="622DDF18" w14:textId="77777777" w:rsidR="00D863C4" w:rsidRPr="00393F0A" w:rsidRDefault="00D863C4" w:rsidP="00A735C4">
            <w:pPr>
              <w:spacing w:line="360" w:lineRule="exact"/>
              <w:ind w:right="-180"/>
              <w:jc w:val="center"/>
              <w:rPr>
                <w:b/>
                <w:sz w:val="27"/>
                <w:szCs w:val="27"/>
              </w:rPr>
            </w:pPr>
          </w:p>
          <w:p w14:paraId="14D47590" w14:textId="77777777" w:rsidR="00D863C4" w:rsidRPr="00393F0A" w:rsidRDefault="00D863C4" w:rsidP="00A735C4">
            <w:pPr>
              <w:spacing w:line="360" w:lineRule="exact"/>
              <w:ind w:right="-180"/>
              <w:jc w:val="center"/>
              <w:rPr>
                <w:b/>
                <w:sz w:val="27"/>
                <w:szCs w:val="27"/>
              </w:rPr>
            </w:pPr>
          </w:p>
          <w:p w14:paraId="35AEC09F" w14:textId="77777777" w:rsidR="00D863C4" w:rsidRPr="00393F0A" w:rsidRDefault="00D863C4" w:rsidP="00A735C4">
            <w:pPr>
              <w:spacing w:line="360" w:lineRule="exact"/>
              <w:ind w:right="-180"/>
              <w:jc w:val="center"/>
              <w:rPr>
                <w:b/>
                <w:sz w:val="27"/>
                <w:szCs w:val="27"/>
              </w:rPr>
            </w:pPr>
          </w:p>
          <w:p w14:paraId="0C206D28" w14:textId="77777777" w:rsidR="00D863C4" w:rsidRPr="00393F0A" w:rsidRDefault="00D863C4" w:rsidP="00A735C4">
            <w:pPr>
              <w:spacing w:line="360" w:lineRule="exact"/>
              <w:ind w:right="-180"/>
              <w:jc w:val="center"/>
              <w:rPr>
                <w:b/>
                <w:sz w:val="27"/>
                <w:szCs w:val="27"/>
              </w:rPr>
            </w:pPr>
          </w:p>
          <w:p w14:paraId="53083F64" w14:textId="77777777" w:rsidR="00D863C4" w:rsidRPr="00393F0A" w:rsidRDefault="00D863C4" w:rsidP="00A735C4">
            <w:pPr>
              <w:spacing w:line="360" w:lineRule="exact"/>
              <w:ind w:right="-180"/>
              <w:jc w:val="center"/>
              <w:rPr>
                <w:b/>
                <w:sz w:val="27"/>
                <w:szCs w:val="27"/>
              </w:rPr>
            </w:pPr>
          </w:p>
        </w:tc>
      </w:tr>
    </w:tbl>
    <w:p w14:paraId="6293CE64" w14:textId="77777777" w:rsidR="00D863C4" w:rsidRDefault="00D863C4" w:rsidP="00D863C4">
      <w:pPr>
        <w:spacing w:before="60" w:after="60" w:line="288" w:lineRule="auto"/>
        <w:ind w:firstLine="426"/>
        <w:jc w:val="both"/>
        <w:rPr>
          <w:spacing w:val="-4"/>
          <w:sz w:val="27"/>
          <w:szCs w:val="27"/>
        </w:rPr>
      </w:pPr>
    </w:p>
    <w:p w14:paraId="5B61B35C" w14:textId="77777777" w:rsidR="00D863C4" w:rsidRDefault="00D863C4" w:rsidP="00D863C4">
      <w:pPr>
        <w:rPr>
          <w:spacing w:val="-4"/>
          <w:sz w:val="27"/>
          <w:szCs w:val="27"/>
        </w:rPr>
      </w:pPr>
      <w:r>
        <w:rPr>
          <w:spacing w:val="-4"/>
          <w:sz w:val="27"/>
          <w:szCs w:val="27"/>
        </w:rPr>
        <w:br w:type="page"/>
      </w:r>
    </w:p>
    <w:p w14:paraId="4E2AB2E1" w14:textId="77777777" w:rsidR="00D863C4" w:rsidRDefault="00D863C4" w:rsidP="00D863C4">
      <w:pPr>
        <w:spacing w:before="60" w:after="60" w:line="288" w:lineRule="auto"/>
        <w:jc w:val="center"/>
        <w:rPr>
          <w:b/>
          <w:sz w:val="30"/>
          <w:szCs w:val="30"/>
        </w:rPr>
      </w:pPr>
      <w:r w:rsidRPr="00E83A4A">
        <w:rPr>
          <w:b/>
          <w:sz w:val="30"/>
          <w:szCs w:val="30"/>
        </w:rPr>
        <w:lastRenderedPageBreak/>
        <w:t>PHỤ LỤC</w:t>
      </w:r>
    </w:p>
    <w:p w14:paraId="571D2F23" w14:textId="74DA7E75" w:rsidR="00D863C4" w:rsidRDefault="00D863C4" w:rsidP="00D863C4">
      <w:pPr>
        <w:spacing w:before="60" w:after="60" w:line="288" w:lineRule="auto"/>
        <w:jc w:val="center"/>
        <w:rPr>
          <w:b/>
          <w:sz w:val="28"/>
          <w:szCs w:val="28"/>
        </w:rPr>
      </w:pPr>
      <w:r w:rsidRPr="00E83A4A">
        <w:rPr>
          <w:b/>
          <w:sz w:val="28"/>
          <w:szCs w:val="28"/>
        </w:rPr>
        <w:t xml:space="preserve">Chi tiết dự toán </w:t>
      </w:r>
      <w:r w:rsidR="00D000A4">
        <w:rPr>
          <w:b/>
          <w:color w:val="FF0000"/>
          <w:sz w:val="28"/>
          <w:szCs w:val="28"/>
        </w:rPr>
        <w:t>“Thuê âm thanh ánh sáng phục vụ chương trình Dấu ấn 2025”</w:t>
      </w:r>
    </w:p>
    <w:p w14:paraId="15A643E9" w14:textId="418C8BEB" w:rsidR="00D863C4" w:rsidRDefault="00D863C4" w:rsidP="00D863C4">
      <w:pPr>
        <w:spacing w:before="60" w:after="60" w:line="288" w:lineRule="auto"/>
        <w:jc w:val="center"/>
        <w:rPr>
          <w:i/>
          <w:sz w:val="26"/>
          <w:szCs w:val="26"/>
        </w:rPr>
      </w:pPr>
      <w:r w:rsidRPr="004105EE">
        <w:rPr>
          <w:i/>
          <w:sz w:val="26"/>
          <w:szCs w:val="26"/>
        </w:rPr>
        <w:t>(Kèm theo Quyết định số         /</w:t>
      </w:r>
      <w:r>
        <w:rPr>
          <w:i/>
          <w:sz w:val="26"/>
          <w:szCs w:val="26"/>
        </w:rPr>
        <w:t>QĐ-</w:t>
      </w:r>
      <w:r w:rsidRPr="004105EE">
        <w:rPr>
          <w:i/>
          <w:sz w:val="26"/>
          <w:szCs w:val="26"/>
        </w:rPr>
        <w:t xml:space="preserve">TS ngày </w:t>
      </w:r>
      <w:r w:rsidR="00D000A4">
        <w:rPr>
          <w:i/>
          <w:color w:val="FF0000"/>
          <w:sz w:val="26"/>
          <w:szCs w:val="26"/>
        </w:rPr>
        <w:t>15/08/2025</w:t>
      </w:r>
      <w:r w:rsidRPr="004105EE">
        <w:rPr>
          <w:i/>
          <w:sz w:val="26"/>
          <w:szCs w:val="26"/>
        </w:rPr>
        <w:t xml:space="preserve"> của </w:t>
      </w:r>
      <w:r>
        <w:rPr>
          <w:i/>
          <w:sz w:val="26"/>
          <w:szCs w:val="26"/>
        </w:rPr>
        <w:t>Giám đốc)</w:t>
      </w:r>
      <w:r w:rsidRPr="00E83A4A">
        <w:rPr>
          <w:i/>
          <w:sz w:val="26"/>
          <w:szCs w:val="26"/>
        </w:rPr>
        <w:t xml:space="preserve"> </w:t>
      </w:r>
    </w:p>
    <w:p w14:paraId="2687EE3B" w14:textId="77777777" w:rsidR="00D863C4" w:rsidRPr="002F7D45" w:rsidRDefault="00D863C4" w:rsidP="00D863C4">
      <w:pPr>
        <w:spacing w:before="60" w:after="60" w:line="288" w:lineRule="auto"/>
        <w:jc w:val="center"/>
        <w:rPr>
          <w:i/>
          <w:sz w:val="20"/>
          <w:szCs w:val="26"/>
        </w:rPr>
      </w:pPr>
    </w:p>
    <w:p w14:paraId="47CB03D5" w14:textId="77777777" w:rsidR="00D863C4" w:rsidRPr="00E83A4A" w:rsidRDefault="00D863C4" w:rsidP="00D863C4">
      <w:pPr>
        <w:spacing w:before="60" w:after="60" w:line="288" w:lineRule="auto"/>
        <w:jc w:val="right"/>
        <w:rPr>
          <w:i/>
        </w:rPr>
      </w:pPr>
      <w:r>
        <w:rPr>
          <w:i/>
        </w:rPr>
        <w:t>Đơn vị tính: đồng</w:t>
      </w:r>
    </w:p>
    <w:tbl>
      <w:tblPr>
        <w:tblW w:w="9660" w:type="dxa"/>
        <w:tblLook w:val="04A0" w:firstRow="1" w:lastRow="0" w:firstColumn="1" w:lastColumn="0" w:noHBand="0" w:noVBand="1"/>
      </w:tblPr>
      <w:tblGrid>
        <w:gridCol w:w="1540"/>
        <w:gridCol w:w="1540"/>
        <w:gridCol w:w="1540"/>
        <w:gridCol w:w="1540"/>
        <w:gridCol w:w="1540"/>
        <w:gridCol w:w="1960"/>
      </w:tblGrid>
      <w:tr w:rsidR="00D000A4" w14:paraId="65DB3D55" w14:textId="77777777" w:rsidTr="00D000A4">
        <w:trPr>
          <w:trHeight w:val="348"/>
        </w:trPr>
        <w:tc>
          <w:tcPr>
            <w:tcW w:w="154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DDA24CA" w14:textId="77777777" w:rsidR="00D000A4" w:rsidRDefault="00D000A4">
            <w:pPr>
              <w:jc w:val="center"/>
              <w:rPr>
                <w:b/>
                <w:bCs/>
                <w:color w:val="000000"/>
                <w:sz w:val="26"/>
                <w:szCs w:val="26"/>
              </w:rPr>
            </w:pPr>
            <w:r>
              <w:rPr>
                <w:b/>
                <w:bCs/>
                <w:color w:val="000000"/>
                <w:sz w:val="26"/>
                <w:szCs w:val="26"/>
              </w:rPr>
              <w:t>STT</w:t>
            </w:r>
          </w:p>
        </w:tc>
        <w:tc>
          <w:tcPr>
            <w:tcW w:w="1540" w:type="dxa"/>
            <w:tcBorders>
              <w:top w:val="single" w:sz="8" w:space="0" w:color="000000"/>
              <w:left w:val="nil"/>
              <w:bottom w:val="single" w:sz="8" w:space="0" w:color="000000"/>
              <w:right w:val="single" w:sz="8" w:space="0" w:color="000000"/>
            </w:tcBorders>
            <w:shd w:val="clear" w:color="auto" w:fill="auto"/>
            <w:vAlign w:val="center"/>
            <w:hideMark/>
          </w:tcPr>
          <w:p w14:paraId="14C2444F" w14:textId="77777777" w:rsidR="00D000A4" w:rsidRDefault="00D000A4">
            <w:pPr>
              <w:jc w:val="center"/>
              <w:rPr>
                <w:b/>
                <w:bCs/>
                <w:color w:val="000000"/>
                <w:sz w:val="26"/>
                <w:szCs w:val="26"/>
              </w:rPr>
            </w:pPr>
            <w:r>
              <w:rPr>
                <w:b/>
                <w:bCs/>
                <w:color w:val="000000"/>
                <w:sz w:val="26"/>
                <w:szCs w:val="26"/>
              </w:rPr>
              <w:t>Nội dung</w:t>
            </w:r>
          </w:p>
        </w:tc>
        <w:tc>
          <w:tcPr>
            <w:tcW w:w="1540" w:type="dxa"/>
            <w:tcBorders>
              <w:top w:val="single" w:sz="8" w:space="0" w:color="000000"/>
              <w:left w:val="nil"/>
              <w:bottom w:val="single" w:sz="8" w:space="0" w:color="000000"/>
              <w:right w:val="single" w:sz="8" w:space="0" w:color="000000"/>
            </w:tcBorders>
            <w:shd w:val="clear" w:color="auto" w:fill="auto"/>
            <w:vAlign w:val="center"/>
            <w:hideMark/>
          </w:tcPr>
          <w:p w14:paraId="7BC345E4" w14:textId="77777777" w:rsidR="00D000A4" w:rsidRDefault="00D000A4">
            <w:pPr>
              <w:jc w:val="center"/>
              <w:rPr>
                <w:b/>
                <w:bCs/>
                <w:color w:val="000000"/>
                <w:sz w:val="26"/>
                <w:szCs w:val="26"/>
              </w:rPr>
            </w:pPr>
            <w:r>
              <w:rPr>
                <w:b/>
                <w:bCs/>
                <w:color w:val="000000"/>
                <w:sz w:val="26"/>
                <w:szCs w:val="26"/>
              </w:rPr>
              <w:t>ĐVT</w:t>
            </w:r>
          </w:p>
        </w:tc>
        <w:tc>
          <w:tcPr>
            <w:tcW w:w="1540" w:type="dxa"/>
            <w:tcBorders>
              <w:top w:val="single" w:sz="8" w:space="0" w:color="000000"/>
              <w:left w:val="nil"/>
              <w:bottom w:val="single" w:sz="8" w:space="0" w:color="000000"/>
              <w:right w:val="single" w:sz="8" w:space="0" w:color="000000"/>
            </w:tcBorders>
            <w:shd w:val="clear" w:color="auto" w:fill="auto"/>
            <w:vAlign w:val="center"/>
            <w:hideMark/>
          </w:tcPr>
          <w:p w14:paraId="0D5D28B4" w14:textId="77777777" w:rsidR="00D000A4" w:rsidRDefault="00D000A4">
            <w:pPr>
              <w:jc w:val="center"/>
              <w:rPr>
                <w:b/>
                <w:bCs/>
                <w:color w:val="000000"/>
                <w:sz w:val="26"/>
                <w:szCs w:val="26"/>
              </w:rPr>
            </w:pPr>
            <w:r>
              <w:rPr>
                <w:b/>
                <w:bCs/>
                <w:color w:val="000000"/>
                <w:sz w:val="26"/>
                <w:szCs w:val="26"/>
              </w:rPr>
              <w:t>Khối lượng</w:t>
            </w:r>
          </w:p>
        </w:tc>
        <w:tc>
          <w:tcPr>
            <w:tcW w:w="1540" w:type="dxa"/>
            <w:tcBorders>
              <w:top w:val="single" w:sz="8" w:space="0" w:color="000000"/>
              <w:left w:val="nil"/>
              <w:bottom w:val="single" w:sz="8" w:space="0" w:color="000000"/>
              <w:right w:val="single" w:sz="8" w:space="0" w:color="000000"/>
            </w:tcBorders>
            <w:shd w:val="clear" w:color="auto" w:fill="auto"/>
            <w:vAlign w:val="center"/>
            <w:hideMark/>
          </w:tcPr>
          <w:p w14:paraId="49EF3205" w14:textId="77777777" w:rsidR="00D000A4" w:rsidRDefault="00D000A4">
            <w:pPr>
              <w:jc w:val="center"/>
              <w:rPr>
                <w:b/>
                <w:bCs/>
                <w:color w:val="000000"/>
                <w:sz w:val="26"/>
                <w:szCs w:val="26"/>
              </w:rPr>
            </w:pPr>
            <w:r>
              <w:rPr>
                <w:b/>
                <w:bCs/>
                <w:color w:val="000000"/>
                <w:sz w:val="26"/>
                <w:szCs w:val="26"/>
              </w:rPr>
              <w:t>Đơn giá</w:t>
            </w:r>
          </w:p>
        </w:tc>
        <w:tc>
          <w:tcPr>
            <w:tcW w:w="1960" w:type="dxa"/>
            <w:tcBorders>
              <w:top w:val="single" w:sz="8" w:space="0" w:color="000000"/>
              <w:left w:val="nil"/>
              <w:bottom w:val="single" w:sz="8" w:space="0" w:color="000000"/>
              <w:right w:val="single" w:sz="8" w:space="0" w:color="000000"/>
            </w:tcBorders>
            <w:shd w:val="clear" w:color="auto" w:fill="auto"/>
            <w:vAlign w:val="center"/>
            <w:hideMark/>
          </w:tcPr>
          <w:p w14:paraId="785EBF3B" w14:textId="77777777" w:rsidR="00D000A4" w:rsidRDefault="00D000A4">
            <w:pPr>
              <w:jc w:val="center"/>
              <w:rPr>
                <w:b/>
                <w:bCs/>
                <w:color w:val="000000"/>
                <w:sz w:val="26"/>
                <w:szCs w:val="26"/>
              </w:rPr>
            </w:pPr>
            <w:r>
              <w:rPr>
                <w:b/>
                <w:bCs/>
                <w:color w:val="000000"/>
                <w:sz w:val="26"/>
                <w:szCs w:val="26"/>
              </w:rPr>
              <w:t>Thành tiền</w:t>
            </w:r>
          </w:p>
        </w:tc>
      </w:tr>
      <w:tr w:rsidR="00D000A4" w14:paraId="51CD5B2A" w14:textId="77777777" w:rsidTr="00D000A4">
        <w:trPr>
          <w:trHeight w:val="348"/>
        </w:trPr>
        <w:tc>
          <w:tcPr>
            <w:tcW w:w="1540" w:type="dxa"/>
            <w:tcBorders>
              <w:top w:val="nil"/>
              <w:left w:val="single" w:sz="8" w:space="0" w:color="000000"/>
              <w:bottom w:val="single" w:sz="8" w:space="0" w:color="000000"/>
              <w:right w:val="single" w:sz="8" w:space="0" w:color="000000"/>
            </w:tcBorders>
            <w:shd w:val="clear" w:color="auto" w:fill="auto"/>
            <w:vAlign w:val="center"/>
            <w:hideMark/>
          </w:tcPr>
          <w:p w14:paraId="26CCCC4F" w14:textId="77777777" w:rsidR="00D000A4" w:rsidRDefault="00D000A4">
            <w:pPr>
              <w:jc w:val="center"/>
              <w:rPr>
                <w:b/>
                <w:bCs/>
                <w:color w:val="000000"/>
                <w:sz w:val="26"/>
                <w:szCs w:val="26"/>
              </w:rPr>
            </w:pPr>
            <w:r>
              <w:rPr>
                <w:b/>
                <w:bCs/>
                <w:color w:val="000000"/>
                <w:sz w:val="26"/>
                <w:szCs w:val="26"/>
              </w:rPr>
              <w:t>-1</w:t>
            </w:r>
          </w:p>
        </w:tc>
        <w:tc>
          <w:tcPr>
            <w:tcW w:w="1540" w:type="dxa"/>
            <w:tcBorders>
              <w:top w:val="nil"/>
              <w:left w:val="nil"/>
              <w:bottom w:val="single" w:sz="8" w:space="0" w:color="000000"/>
              <w:right w:val="single" w:sz="8" w:space="0" w:color="000000"/>
            </w:tcBorders>
            <w:shd w:val="clear" w:color="auto" w:fill="auto"/>
            <w:vAlign w:val="center"/>
            <w:hideMark/>
          </w:tcPr>
          <w:p w14:paraId="19C6B1CB" w14:textId="77777777" w:rsidR="00D000A4" w:rsidRDefault="00D000A4">
            <w:pPr>
              <w:jc w:val="center"/>
              <w:rPr>
                <w:b/>
                <w:bCs/>
                <w:color w:val="000000"/>
                <w:sz w:val="26"/>
                <w:szCs w:val="26"/>
              </w:rPr>
            </w:pPr>
            <w:r>
              <w:rPr>
                <w:b/>
                <w:bCs/>
                <w:color w:val="000000"/>
                <w:sz w:val="26"/>
                <w:szCs w:val="26"/>
              </w:rPr>
              <w:t>-2</w:t>
            </w:r>
          </w:p>
        </w:tc>
        <w:tc>
          <w:tcPr>
            <w:tcW w:w="1540" w:type="dxa"/>
            <w:tcBorders>
              <w:top w:val="nil"/>
              <w:left w:val="nil"/>
              <w:bottom w:val="single" w:sz="8" w:space="0" w:color="000000"/>
              <w:right w:val="single" w:sz="8" w:space="0" w:color="000000"/>
            </w:tcBorders>
            <w:shd w:val="clear" w:color="auto" w:fill="auto"/>
            <w:vAlign w:val="center"/>
            <w:hideMark/>
          </w:tcPr>
          <w:p w14:paraId="769F69F9" w14:textId="77777777" w:rsidR="00D000A4" w:rsidRDefault="00D000A4">
            <w:pPr>
              <w:jc w:val="center"/>
              <w:rPr>
                <w:b/>
                <w:bCs/>
                <w:color w:val="000000"/>
                <w:sz w:val="26"/>
                <w:szCs w:val="26"/>
              </w:rPr>
            </w:pPr>
            <w:r>
              <w:rPr>
                <w:b/>
                <w:bCs/>
                <w:color w:val="000000"/>
                <w:sz w:val="26"/>
                <w:szCs w:val="26"/>
              </w:rPr>
              <w:t>-3</w:t>
            </w:r>
          </w:p>
        </w:tc>
        <w:tc>
          <w:tcPr>
            <w:tcW w:w="1540" w:type="dxa"/>
            <w:tcBorders>
              <w:top w:val="nil"/>
              <w:left w:val="nil"/>
              <w:bottom w:val="single" w:sz="8" w:space="0" w:color="000000"/>
              <w:right w:val="single" w:sz="8" w:space="0" w:color="000000"/>
            </w:tcBorders>
            <w:shd w:val="clear" w:color="auto" w:fill="auto"/>
            <w:vAlign w:val="center"/>
            <w:hideMark/>
          </w:tcPr>
          <w:p w14:paraId="5CB15C42" w14:textId="77777777" w:rsidR="00D000A4" w:rsidRDefault="00D000A4">
            <w:pPr>
              <w:jc w:val="center"/>
              <w:rPr>
                <w:b/>
                <w:bCs/>
                <w:color w:val="000000"/>
                <w:sz w:val="26"/>
                <w:szCs w:val="26"/>
              </w:rPr>
            </w:pPr>
            <w:r>
              <w:rPr>
                <w:b/>
                <w:bCs/>
                <w:color w:val="000000"/>
                <w:sz w:val="26"/>
                <w:szCs w:val="26"/>
              </w:rPr>
              <w:t>-4</w:t>
            </w:r>
          </w:p>
        </w:tc>
        <w:tc>
          <w:tcPr>
            <w:tcW w:w="1540" w:type="dxa"/>
            <w:tcBorders>
              <w:top w:val="nil"/>
              <w:left w:val="nil"/>
              <w:bottom w:val="single" w:sz="8" w:space="0" w:color="000000"/>
              <w:right w:val="single" w:sz="8" w:space="0" w:color="000000"/>
            </w:tcBorders>
            <w:shd w:val="clear" w:color="auto" w:fill="auto"/>
            <w:vAlign w:val="center"/>
            <w:hideMark/>
          </w:tcPr>
          <w:p w14:paraId="1B2D31E9" w14:textId="77777777" w:rsidR="00D000A4" w:rsidRDefault="00D000A4">
            <w:pPr>
              <w:jc w:val="center"/>
              <w:rPr>
                <w:b/>
                <w:bCs/>
                <w:color w:val="000000"/>
                <w:sz w:val="26"/>
                <w:szCs w:val="26"/>
              </w:rPr>
            </w:pPr>
            <w:r>
              <w:rPr>
                <w:b/>
                <w:bCs/>
                <w:color w:val="000000"/>
                <w:sz w:val="26"/>
                <w:szCs w:val="26"/>
              </w:rPr>
              <w:t>-5</w:t>
            </w:r>
          </w:p>
        </w:tc>
        <w:tc>
          <w:tcPr>
            <w:tcW w:w="1960" w:type="dxa"/>
            <w:tcBorders>
              <w:top w:val="nil"/>
              <w:left w:val="nil"/>
              <w:bottom w:val="single" w:sz="8" w:space="0" w:color="000000"/>
              <w:right w:val="single" w:sz="8" w:space="0" w:color="000000"/>
            </w:tcBorders>
            <w:shd w:val="clear" w:color="auto" w:fill="auto"/>
            <w:vAlign w:val="center"/>
            <w:hideMark/>
          </w:tcPr>
          <w:p w14:paraId="2FE07AA2" w14:textId="77777777" w:rsidR="00D000A4" w:rsidRDefault="00D000A4">
            <w:pPr>
              <w:jc w:val="center"/>
              <w:rPr>
                <w:b/>
                <w:bCs/>
                <w:color w:val="000000"/>
                <w:sz w:val="26"/>
                <w:szCs w:val="26"/>
              </w:rPr>
            </w:pPr>
            <w:r>
              <w:rPr>
                <w:b/>
                <w:bCs/>
                <w:color w:val="000000"/>
                <w:sz w:val="26"/>
                <w:szCs w:val="26"/>
              </w:rPr>
              <w:t>(6) = (4) x (5)</w:t>
            </w:r>
          </w:p>
        </w:tc>
      </w:tr>
      <w:tr w:rsidR="00D000A4" w14:paraId="54E61781" w14:textId="77777777" w:rsidTr="00D000A4">
        <w:trPr>
          <w:trHeight w:val="348"/>
        </w:trPr>
        <w:tc>
          <w:tcPr>
            <w:tcW w:w="1540" w:type="dxa"/>
            <w:tcBorders>
              <w:top w:val="nil"/>
              <w:left w:val="single" w:sz="8" w:space="0" w:color="000000"/>
              <w:bottom w:val="single" w:sz="8" w:space="0" w:color="000000"/>
              <w:right w:val="single" w:sz="8" w:space="0" w:color="000000"/>
            </w:tcBorders>
            <w:shd w:val="clear" w:color="auto" w:fill="auto"/>
            <w:vAlign w:val="center"/>
            <w:hideMark/>
          </w:tcPr>
          <w:p w14:paraId="4E2F2A95" w14:textId="77777777" w:rsidR="00D000A4" w:rsidRDefault="00D000A4">
            <w:pPr>
              <w:jc w:val="center"/>
              <w:rPr>
                <w:color w:val="000000"/>
                <w:sz w:val="26"/>
                <w:szCs w:val="26"/>
              </w:rPr>
            </w:pPr>
            <w:r>
              <w:rPr>
                <w:color w:val="000000"/>
                <w:sz w:val="26"/>
                <w:szCs w:val="26"/>
              </w:rPr>
              <w:t>1</w:t>
            </w:r>
          </w:p>
        </w:tc>
        <w:tc>
          <w:tcPr>
            <w:tcW w:w="1540" w:type="dxa"/>
            <w:tcBorders>
              <w:top w:val="nil"/>
              <w:left w:val="nil"/>
              <w:bottom w:val="single" w:sz="8" w:space="0" w:color="000000"/>
              <w:right w:val="single" w:sz="8" w:space="0" w:color="000000"/>
            </w:tcBorders>
            <w:shd w:val="clear" w:color="auto" w:fill="auto"/>
            <w:vAlign w:val="center"/>
            <w:hideMark/>
          </w:tcPr>
          <w:p w14:paraId="0281652F" w14:textId="77777777" w:rsidR="00D000A4" w:rsidRDefault="00D000A4">
            <w:pPr>
              <w:jc w:val="both"/>
              <w:rPr>
                <w:color w:val="000000"/>
                <w:sz w:val="26"/>
                <w:szCs w:val="26"/>
              </w:rPr>
            </w:pPr>
            <w:r>
              <w:rPr>
                <w:color w:val="000000"/>
                <w:sz w:val="26"/>
                <w:szCs w:val="26"/>
              </w:rPr>
              <w:t>Thiết bị 1</w:t>
            </w:r>
          </w:p>
        </w:tc>
        <w:tc>
          <w:tcPr>
            <w:tcW w:w="1540" w:type="dxa"/>
            <w:tcBorders>
              <w:top w:val="nil"/>
              <w:left w:val="nil"/>
              <w:bottom w:val="single" w:sz="8" w:space="0" w:color="000000"/>
              <w:right w:val="single" w:sz="8" w:space="0" w:color="000000"/>
            </w:tcBorders>
            <w:shd w:val="clear" w:color="auto" w:fill="auto"/>
            <w:vAlign w:val="center"/>
            <w:hideMark/>
          </w:tcPr>
          <w:p w14:paraId="39136164" w14:textId="77777777" w:rsidR="00D000A4" w:rsidRDefault="00D000A4">
            <w:pPr>
              <w:jc w:val="center"/>
              <w:rPr>
                <w:color w:val="000000"/>
                <w:sz w:val="26"/>
                <w:szCs w:val="26"/>
              </w:rPr>
            </w:pPr>
            <w:r>
              <w:rPr>
                <w:color w:val="000000"/>
                <w:sz w:val="26"/>
                <w:szCs w:val="26"/>
              </w:rPr>
              <w:t>cái</w:t>
            </w:r>
          </w:p>
        </w:tc>
        <w:tc>
          <w:tcPr>
            <w:tcW w:w="1540" w:type="dxa"/>
            <w:tcBorders>
              <w:top w:val="nil"/>
              <w:left w:val="nil"/>
              <w:bottom w:val="single" w:sz="8" w:space="0" w:color="000000"/>
              <w:right w:val="single" w:sz="8" w:space="0" w:color="000000"/>
            </w:tcBorders>
            <w:shd w:val="clear" w:color="auto" w:fill="auto"/>
            <w:vAlign w:val="center"/>
            <w:hideMark/>
          </w:tcPr>
          <w:p w14:paraId="378BFE57" w14:textId="77777777" w:rsidR="00D000A4" w:rsidRDefault="00D000A4">
            <w:pPr>
              <w:jc w:val="center"/>
              <w:rPr>
                <w:color w:val="000000"/>
                <w:sz w:val="26"/>
                <w:szCs w:val="26"/>
              </w:rPr>
            </w:pPr>
            <w:r>
              <w:rPr>
                <w:color w:val="000000"/>
                <w:sz w:val="26"/>
                <w:szCs w:val="26"/>
              </w:rPr>
              <w:t>1</w:t>
            </w:r>
          </w:p>
        </w:tc>
        <w:tc>
          <w:tcPr>
            <w:tcW w:w="1540" w:type="dxa"/>
            <w:tcBorders>
              <w:top w:val="nil"/>
              <w:left w:val="nil"/>
              <w:bottom w:val="single" w:sz="8" w:space="0" w:color="000000"/>
              <w:right w:val="single" w:sz="8" w:space="0" w:color="000000"/>
            </w:tcBorders>
            <w:shd w:val="clear" w:color="auto" w:fill="auto"/>
            <w:vAlign w:val="center"/>
            <w:hideMark/>
          </w:tcPr>
          <w:p w14:paraId="10A92540" w14:textId="77777777" w:rsidR="00D000A4" w:rsidRDefault="00D000A4">
            <w:pPr>
              <w:jc w:val="right"/>
              <w:rPr>
                <w:color w:val="000000"/>
                <w:sz w:val="26"/>
                <w:szCs w:val="26"/>
              </w:rPr>
            </w:pPr>
            <w:r>
              <w:rPr>
                <w:color w:val="000000"/>
                <w:sz w:val="26"/>
                <w:szCs w:val="26"/>
              </w:rPr>
              <w:t>15.000.000</w:t>
            </w:r>
          </w:p>
        </w:tc>
        <w:tc>
          <w:tcPr>
            <w:tcW w:w="1960" w:type="dxa"/>
            <w:tcBorders>
              <w:top w:val="nil"/>
              <w:left w:val="nil"/>
              <w:bottom w:val="single" w:sz="8" w:space="0" w:color="000000"/>
              <w:right w:val="single" w:sz="8" w:space="0" w:color="000000"/>
            </w:tcBorders>
            <w:shd w:val="clear" w:color="auto" w:fill="auto"/>
            <w:vAlign w:val="center"/>
            <w:hideMark/>
          </w:tcPr>
          <w:p w14:paraId="4406D354" w14:textId="77777777" w:rsidR="00D000A4" w:rsidRDefault="00D000A4">
            <w:pPr>
              <w:jc w:val="right"/>
              <w:rPr>
                <w:color w:val="000000"/>
                <w:sz w:val="26"/>
                <w:szCs w:val="26"/>
              </w:rPr>
            </w:pPr>
            <w:r>
              <w:rPr>
                <w:color w:val="000000"/>
                <w:sz w:val="26"/>
                <w:szCs w:val="26"/>
              </w:rPr>
              <w:t>15.000.000</w:t>
            </w:r>
          </w:p>
        </w:tc>
      </w:tr>
      <w:tr w:rsidR="00D000A4" w14:paraId="2F3D2733" w14:textId="77777777" w:rsidTr="00D000A4">
        <w:trPr>
          <w:trHeight w:val="348"/>
        </w:trPr>
        <w:tc>
          <w:tcPr>
            <w:tcW w:w="1540" w:type="dxa"/>
            <w:tcBorders>
              <w:top w:val="nil"/>
              <w:left w:val="single" w:sz="8" w:space="0" w:color="000000"/>
              <w:bottom w:val="single" w:sz="8" w:space="0" w:color="000000"/>
              <w:right w:val="single" w:sz="8" w:space="0" w:color="000000"/>
            </w:tcBorders>
            <w:shd w:val="clear" w:color="auto" w:fill="auto"/>
            <w:vAlign w:val="center"/>
            <w:hideMark/>
          </w:tcPr>
          <w:p w14:paraId="1A208F79" w14:textId="77777777" w:rsidR="00D000A4" w:rsidRDefault="00D000A4">
            <w:pPr>
              <w:jc w:val="center"/>
              <w:rPr>
                <w:color w:val="000000"/>
                <w:sz w:val="26"/>
                <w:szCs w:val="26"/>
              </w:rPr>
            </w:pPr>
            <w:r>
              <w:rPr>
                <w:color w:val="000000"/>
                <w:sz w:val="26"/>
                <w:szCs w:val="26"/>
              </w:rPr>
              <w:t>2</w:t>
            </w:r>
          </w:p>
        </w:tc>
        <w:tc>
          <w:tcPr>
            <w:tcW w:w="1540" w:type="dxa"/>
            <w:tcBorders>
              <w:top w:val="nil"/>
              <w:left w:val="nil"/>
              <w:bottom w:val="single" w:sz="8" w:space="0" w:color="000000"/>
              <w:right w:val="single" w:sz="8" w:space="0" w:color="000000"/>
            </w:tcBorders>
            <w:shd w:val="clear" w:color="auto" w:fill="auto"/>
            <w:vAlign w:val="center"/>
            <w:hideMark/>
          </w:tcPr>
          <w:p w14:paraId="6E2CE61A" w14:textId="77777777" w:rsidR="00D000A4" w:rsidRDefault="00D000A4">
            <w:pPr>
              <w:jc w:val="both"/>
              <w:rPr>
                <w:color w:val="000000"/>
                <w:sz w:val="26"/>
                <w:szCs w:val="26"/>
              </w:rPr>
            </w:pPr>
            <w:r>
              <w:rPr>
                <w:color w:val="000000"/>
                <w:sz w:val="26"/>
                <w:szCs w:val="26"/>
              </w:rPr>
              <w:t>Thiết bị 2</w:t>
            </w:r>
          </w:p>
        </w:tc>
        <w:tc>
          <w:tcPr>
            <w:tcW w:w="1540" w:type="dxa"/>
            <w:tcBorders>
              <w:top w:val="nil"/>
              <w:left w:val="nil"/>
              <w:bottom w:val="single" w:sz="8" w:space="0" w:color="000000"/>
              <w:right w:val="single" w:sz="8" w:space="0" w:color="000000"/>
            </w:tcBorders>
            <w:shd w:val="clear" w:color="auto" w:fill="auto"/>
            <w:vAlign w:val="center"/>
            <w:hideMark/>
          </w:tcPr>
          <w:p w14:paraId="4B8468C8" w14:textId="77777777" w:rsidR="00D000A4" w:rsidRDefault="00D000A4">
            <w:pPr>
              <w:jc w:val="center"/>
              <w:rPr>
                <w:color w:val="000000"/>
                <w:sz w:val="26"/>
                <w:szCs w:val="26"/>
              </w:rPr>
            </w:pPr>
            <w:r>
              <w:rPr>
                <w:color w:val="000000"/>
                <w:sz w:val="26"/>
                <w:szCs w:val="26"/>
              </w:rPr>
              <w:t>cái</w:t>
            </w:r>
          </w:p>
        </w:tc>
        <w:tc>
          <w:tcPr>
            <w:tcW w:w="1540" w:type="dxa"/>
            <w:tcBorders>
              <w:top w:val="nil"/>
              <w:left w:val="nil"/>
              <w:bottom w:val="single" w:sz="8" w:space="0" w:color="000000"/>
              <w:right w:val="single" w:sz="8" w:space="0" w:color="000000"/>
            </w:tcBorders>
            <w:shd w:val="clear" w:color="auto" w:fill="auto"/>
            <w:vAlign w:val="center"/>
            <w:hideMark/>
          </w:tcPr>
          <w:p w14:paraId="31B4ABE1" w14:textId="77777777" w:rsidR="00D000A4" w:rsidRDefault="00D000A4">
            <w:pPr>
              <w:jc w:val="center"/>
              <w:rPr>
                <w:color w:val="000000"/>
                <w:sz w:val="26"/>
                <w:szCs w:val="26"/>
              </w:rPr>
            </w:pPr>
            <w:r>
              <w:rPr>
                <w:color w:val="000000"/>
                <w:sz w:val="26"/>
                <w:szCs w:val="26"/>
              </w:rPr>
              <w:t>2</w:t>
            </w:r>
          </w:p>
        </w:tc>
        <w:tc>
          <w:tcPr>
            <w:tcW w:w="1540" w:type="dxa"/>
            <w:tcBorders>
              <w:top w:val="nil"/>
              <w:left w:val="nil"/>
              <w:bottom w:val="single" w:sz="8" w:space="0" w:color="000000"/>
              <w:right w:val="single" w:sz="8" w:space="0" w:color="000000"/>
            </w:tcBorders>
            <w:shd w:val="clear" w:color="auto" w:fill="auto"/>
            <w:vAlign w:val="center"/>
            <w:hideMark/>
          </w:tcPr>
          <w:p w14:paraId="7B32ADCD" w14:textId="77777777" w:rsidR="00D000A4" w:rsidRDefault="00D000A4">
            <w:pPr>
              <w:jc w:val="right"/>
              <w:rPr>
                <w:color w:val="000000"/>
                <w:sz w:val="26"/>
                <w:szCs w:val="26"/>
              </w:rPr>
            </w:pPr>
            <w:r>
              <w:rPr>
                <w:color w:val="000000"/>
                <w:sz w:val="26"/>
                <w:szCs w:val="26"/>
              </w:rPr>
              <w:t>20.000.000</w:t>
            </w:r>
          </w:p>
        </w:tc>
        <w:tc>
          <w:tcPr>
            <w:tcW w:w="1960" w:type="dxa"/>
            <w:tcBorders>
              <w:top w:val="nil"/>
              <w:left w:val="nil"/>
              <w:bottom w:val="single" w:sz="8" w:space="0" w:color="000000"/>
              <w:right w:val="single" w:sz="8" w:space="0" w:color="000000"/>
            </w:tcBorders>
            <w:shd w:val="clear" w:color="auto" w:fill="auto"/>
            <w:vAlign w:val="center"/>
            <w:hideMark/>
          </w:tcPr>
          <w:p w14:paraId="62429439" w14:textId="77777777" w:rsidR="00D000A4" w:rsidRDefault="00D000A4">
            <w:pPr>
              <w:jc w:val="right"/>
              <w:rPr>
                <w:color w:val="000000"/>
                <w:sz w:val="26"/>
                <w:szCs w:val="26"/>
              </w:rPr>
            </w:pPr>
            <w:r>
              <w:rPr>
                <w:color w:val="000000"/>
                <w:sz w:val="26"/>
                <w:szCs w:val="26"/>
              </w:rPr>
              <w:t>40.000.000</w:t>
            </w:r>
          </w:p>
        </w:tc>
      </w:tr>
      <w:tr w:rsidR="00D000A4" w14:paraId="045D8C47" w14:textId="77777777" w:rsidTr="00D000A4">
        <w:trPr>
          <w:trHeight w:val="348"/>
        </w:trPr>
        <w:tc>
          <w:tcPr>
            <w:tcW w:w="1540" w:type="dxa"/>
            <w:tcBorders>
              <w:top w:val="nil"/>
              <w:left w:val="single" w:sz="8" w:space="0" w:color="000000"/>
              <w:bottom w:val="single" w:sz="8" w:space="0" w:color="000000"/>
              <w:right w:val="single" w:sz="8" w:space="0" w:color="000000"/>
            </w:tcBorders>
            <w:shd w:val="clear" w:color="auto" w:fill="auto"/>
            <w:vAlign w:val="center"/>
            <w:hideMark/>
          </w:tcPr>
          <w:p w14:paraId="581596DC" w14:textId="77777777" w:rsidR="00D000A4" w:rsidRDefault="00D000A4">
            <w:pPr>
              <w:jc w:val="center"/>
              <w:rPr>
                <w:color w:val="000000"/>
                <w:sz w:val="26"/>
                <w:szCs w:val="26"/>
              </w:rPr>
            </w:pPr>
            <w:r>
              <w:rPr>
                <w:color w:val="000000"/>
                <w:sz w:val="26"/>
                <w:szCs w:val="26"/>
              </w:rPr>
              <w:t>…</w:t>
            </w:r>
          </w:p>
        </w:tc>
        <w:tc>
          <w:tcPr>
            <w:tcW w:w="1540" w:type="dxa"/>
            <w:tcBorders>
              <w:top w:val="nil"/>
              <w:left w:val="nil"/>
              <w:bottom w:val="single" w:sz="8" w:space="0" w:color="000000"/>
              <w:right w:val="single" w:sz="8" w:space="0" w:color="000000"/>
            </w:tcBorders>
            <w:shd w:val="clear" w:color="auto" w:fill="auto"/>
            <w:vAlign w:val="center"/>
            <w:hideMark/>
          </w:tcPr>
          <w:p w14:paraId="4F494CC3" w14:textId="77777777" w:rsidR="00D000A4" w:rsidRDefault="00D000A4">
            <w:pPr>
              <w:jc w:val="both"/>
              <w:rPr>
                <w:color w:val="000000"/>
                <w:sz w:val="26"/>
                <w:szCs w:val="26"/>
              </w:rPr>
            </w:pPr>
            <w:r>
              <w:rPr>
                <w:color w:val="000000"/>
                <w:sz w:val="26"/>
                <w:szCs w:val="26"/>
              </w:rPr>
              <w:t>Thiết bị 3</w:t>
            </w:r>
          </w:p>
        </w:tc>
        <w:tc>
          <w:tcPr>
            <w:tcW w:w="1540" w:type="dxa"/>
            <w:tcBorders>
              <w:top w:val="nil"/>
              <w:left w:val="nil"/>
              <w:bottom w:val="single" w:sz="8" w:space="0" w:color="000000"/>
              <w:right w:val="single" w:sz="8" w:space="0" w:color="000000"/>
            </w:tcBorders>
            <w:shd w:val="clear" w:color="auto" w:fill="auto"/>
            <w:vAlign w:val="center"/>
            <w:hideMark/>
          </w:tcPr>
          <w:p w14:paraId="4A12C2AF" w14:textId="77777777" w:rsidR="00D000A4" w:rsidRDefault="00D000A4">
            <w:pPr>
              <w:jc w:val="center"/>
              <w:rPr>
                <w:color w:val="000000"/>
                <w:sz w:val="26"/>
                <w:szCs w:val="26"/>
              </w:rPr>
            </w:pPr>
            <w:r>
              <w:rPr>
                <w:color w:val="000000"/>
                <w:sz w:val="26"/>
                <w:szCs w:val="26"/>
              </w:rPr>
              <w:t>cái</w:t>
            </w:r>
          </w:p>
        </w:tc>
        <w:tc>
          <w:tcPr>
            <w:tcW w:w="1540" w:type="dxa"/>
            <w:tcBorders>
              <w:top w:val="nil"/>
              <w:left w:val="nil"/>
              <w:bottom w:val="single" w:sz="8" w:space="0" w:color="000000"/>
              <w:right w:val="single" w:sz="8" w:space="0" w:color="000000"/>
            </w:tcBorders>
            <w:shd w:val="clear" w:color="auto" w:fill="auto"/>
            <w:vAlign w:val="center"/>
            <w:hideMark/>
          </w:tcPr>
          <w:p w14:paraId="4CC3985A" w14:textId="77777777" w:rsidR="00D000A4" w:rsidRDefault="00D000A4">
            <w:pPr>
              <w:jc w:val="center"/>
              <w:rPr>
                <w:color w:val="000000"/>
                <w:sz w:val="26"/>
                <w:szCs w:val="26"/>
              </w:rPr>
            </w:pPr>
            <w:r>
              <w:rPr>
                <w:color w:val="000000"/>
                <w:sz w:val="26"/>
                <w:szCs w:val="26"/>
              </w:rPr>
              <w:t>1</w:t>
            </w:r>
          </w:p>
        </w:tc>
        <w:tc>
          <w:tcPr>
            <w:tcW w:w="1540" w:type="dxa"/>
            <w:tcBorders>
              <w:top w:val="nil"/>
              <w:left w:val="nil"/>
              <w:bottom w:val="single" w:sz="8" w:space="0" w:color="000000"/>
              <w:right w:val="single" w:sz="8" w:space="0" w:color="000000"/>
            </w:tcBorders>
            <w:shd w:val="clear" w:color="auto" w:fill="auto"/>
            <w:vAlign w:val="center"/>
            <w:hideMark/>
          </w:tcPr>
          <w:p w14:paraId="06B89A4D" w14:textId="77777777" w:rsidR="00D000A4" w:rsidRDefault="00D000A4">
            <w:pPr>
              <w:jc w:val="right"/>
              <w:rPr>
                <w:color w:val="000000"/>
                <w:sz w:val="26"/>
                <w:szCs w:val="26"/>
              </w:rPr>
            </w:pPr>
            <w:r>
              <w:rPr>
                <w:color w:val="000000"/>
                <w:sz w:val="26"/>
                <w:szCs w:val="26"/>
              </w:rPr>
              <w:t>21.818.182</w:t>
            </w:r>
          </w:p>
        </w:tc>
        <w:tc>
          <w:tcPr>
            <w:tcW w:w="1960" w:type="dxa"/>
            <w:tcBorders>
              <w:top w:val="nil"/>
              <w:left w:val="nil"/>
              <w:bottom w:val="single" w:sz="8" w:space="0" w:color="000000"/>
              <w:right w:val="single" w:sz="8" w:space="0" w:color="000000"/>
            </w:tcBorders>
            <w:shd w:val="clear" w:color="auto" w:fill="auto"/>
            <w:vAlign w:val="center"/>
            <w:hideMark/>
          </w:tcPr>
          <w:p w14:paraId="73043B22" w14:textId="77777777" w:rsidR="00D000A4" w:rsidRDefault="00D000A4">
            <w:pPr>
              <w:jc w:val="right"/>
              <w:rPr>
                <w:color w:val="000000"/>
                <w:sz w:val="26"/>
                <w:szCs w:val="26"/>
              </w:rPr>
            </w:pPr>
            <w:r>
              <w:rPr>
                <w:color w:val="000000"/>
                <w:sz w:val="26"/>
                <w:szCs w:val="26"/>
              </w:rPr>
              <w:t>21.818.182</w:t>
            </w:r>
          </w:p>
        </w:tc>
      </w:tr>
      <w:tr w:rsidR="00D000A4" w14:paraId="06764387" w14:textId="77777777" w:rsidTr="00D000A4">
        <w:trPr>
          <w:trHeight w:val="348"/>
        </w:trPr>
        <w:tc>
          <w:tcPr>
            <w:tcW w:w="1540" w:type="dxa"/>
            <w:tcBorders>
              <w:top w:val="nil"/>
              <w:left w:val="single" w:sz="8" w:space="0" w:color="000000"/>
              <w:bottom w:val="single" w:sz="8" w:space="0" w:color="000000"/>
              <w:right w:val="single" w:sz="8" w:space="0" w:color="000000"/>
            </w:tcBorders>
            <w:shd w:val="clear" w:color="auto" w:fill="auto"/>
            <w:vAlign w:val="center"/>
            <w:hideMark/>
          </w:tcPr>
          <w:p w14:paraId="13DB3C43" w14:textId="77777777" w:rsidR="00D000A4" w:rsidRDefault="00D000A4">
            <w:pPr>
              <w:jc w:val="center"/>
              <w:rPr>
                <w:color w:val="000000"/>
                <w:sz w:val="26"/>
                <w:szCs w:val="26"/>
              </w:rPr>
            </w:pPr>
            <w:r>
              <w:rPr>
                <w:color w:val="000000"/>
                <w:sz w:val="26"/>
                <w:szCs w:val="26"/>
              </w:rPr>
              <w:t>…</w:t>
            </w:r>
          </w:p>
        </w:tc>
        <w:tc>
          <w:tcPr>
            <w:tcW w:w="1540" w:type="dxa"/>
            <w:tcBorders>
              <w:top w:val="nil"/>
              <w:left w:val="nil"/>
              <w:bottom w:val="single" w:sz="8" w:space="0" w:color="000000"/>
              <w:right w:val="single" w:sz="8" w:space="0" w:color="000000"/>
            </w:tcBorders>
            <w:shd w:val="clear" w:color="auto" w:fill="auto"/>
            <w:vAlign w:val="center"/>
            <w:hideMark/>
          </w:tcPr>
          <w:p w14:paraId="5CA3A038" w14:textId="77777777" w:rsidR="00D000A4" w:rsidRDefault="00D000A4">
            <w:pPr>
              <w:jc w:val="both"/>
              <w:rPr>
                <w:color w:val="000000"/>
                <w:sz w:val="26"/>
                <w:szCs w:val="26"/>
              </w:rPr>
            </w:pPr>
            <w:r>
              <w:rPr>
                <w:color w:val="000000"/>
                <w:sz w:val="26"/>
                <w:szCs w:val="26"/>
              </w:rPr>
              <w:t> </w:t>
            </w:r>
          </w:p>
        </w:tc>
        <w:tc>
          <w:tcPr>
            <w:tcW w:w="1540" w:type="dxa"/>
            <w:tcBorders>
              <w:top w:val="nil"/>
              <w:left w:val="nil"/>
              <w:bottom w:val="single" w:sz="8" w:space="0" w:color="000000"/>
              <w:right w:val="single" w:sz="8" w:space="0" w:color="000000"/>
            </w:tcBorders>
            <w:shd w:val="clear" w:color="auto" w:fill="auto"/>
            <w:vAlign w:val="center"/>
            <w:hideMark/>
          </w:tcPr>
          <w:p w14:paraId="0C4661EF" w14:textId="77777777" w:rsidR="00D000A4" w:rsidRDefault="00D000A4">
            <w:pPr>
              <w:jc w:val="center"/>
              <w:rPr>
                <w:color w:val="000000"/>
                <w:sz w:val="26"/>
                <w:szCs w:val="26"/>
              </w:rPr>
            </w:pPr>
            <w:r>
              <w:rPr>
                <w:color w:val="000000"/>
                <w:sz w:val="26"/>
                <w:szCs w:val="26"/>
              </w:rPr>
              <w:t> </w:t>
            </w:r>
          </w:p>
        </w:tc>
        <w:tc>
          <w:tcPr>
            <w:tcW w:w="1540" w:type="dxa"/>
            <w:tcBorders>
              <w:top w:val="nil"/>
              <w:left w:val="nil"/>
              <w:bottom w:val="single" w:sz="8" w:space="0" w:color="000000"/>
              <w:right w:val="single" w:sz="8" w:space="0" w:color="000000"/>
            </w:tcBorders>
            <w:shd w:val="clear" w:color="auto" w:fill="auto"/>
            <w:vAlign w:val="center"/>
            <w:hideMark/>
          </w:tcPr>
          <w:p w14:paraId="0327BC49" w14:textId="77777777" w:rsidR="00D000A4" w:rsidRDefault="00D000A4">
            <w:pPr>
              <w:jc w:val="center"/>
              <w:rPr>
                <w:color w:val="000000"/>
                <w:sz w:val="26"/>
                <w:szCs w:val="26"/>
              </w:rPr>
            </w:pPr>
            <w:r>
              <w:rPr>
                <w:color w:val="000000"/>
                <w:sz w:val="26"/>
                <w:szCs w:val="26"/>
              </w:rPr>
              <w:t> </w:t>
            </w:r>
          </w:p>
        </w:tc>
        <w:tc>
          <w:tcPr>
            <w:tcW w:w="1540" w:type="dxa"/>
            <w:tcBorders>
              <w:top w:val="nil"/>
              <w:left w:val="nil"/>
              <w:bottom w:val="single" w:sz="8" w:space="0" w:color="000000"/>
              <w:right w:val="single" w:sz="8" w:space="0" w:color="000000"/>
            </w:tcBorders>
            <w:shd w:val="clear" w:color="auto" w:fill="auto"/>
            <w:vAlign w:val="center"/>
            <w:hideMark/>
          </w:tcPr>
          <w:p w14:paraId="266EE150" w14:textId="77777777" w:rsidR="00D000A4" w:rsidRDefault="00D000A4">
            <w:pPr>
              <w:jc w:val="right"/>
              <w:rPr>
                <w:color w:val="000000"/>
                <w:sz w:val="26"/>
                <w:szCs w:val="26"/>
              </w:rPr>
            </w:pPr>
            <w:r>
              <w:rPr>
                <w:color w:val="000000"/>
                <w:sz w:val="26"/>
                <w:szCs w:val="26"/>
              </w:rPr>
              <w:t> </w:t>
            </w:r>
          </w:p>
        </w:tc>
        <w:tc>
          <w:tcPr>
            <w:tcW w:w="1960" w:type="dxa"/>
            <w:tcBorders>
              <w:top w:val="nil"/>
              <w:left w:val="nil"/>
              <w:bottom w:val="single" w:sz="8" w:space="0" w:color="000000"/>
              <w:right w:val="single" w:sz="8" w:space="0" w:color="000000"/>
            </w:tcBorders>
            <w:shd w:val="clear" w:color="auto" w:fill="auto"/>
            <w:vAlign w:val="center"/>
            <w:hideMark/>
          </w:tcPr>
          <w:p w14:paraId="06C674AA" w14:textId="77777777" w:rsidR="00D000A4" w:rsidRDefault="00D000A4">
            <w:pPr>
              <w:jc w:val="right"/>
              <w:rPr>
                <w:color w:val="000000"/>
                <w:sz w:val="26"/>
                <w:szCs w:val="26"/>
              </w:rPr>
            </w:pPr>
            <w:r>
              <w:rPr>
                <w:color w:val="000000"/>
                <w:sz w:val="26"/>
                <w:szCs w:val="26"/>
              </w:rPr>
              <w:t> </w:t>
            </w:r>
          </w:p>
        </w:tc>
      </w:tr>
      <w:tr w:rsidR="00D000A4" w14:paraId="6B05ECB9" w14:textId="77777777" w:rsidTr="00D000A4">
        <w:trPr>
          <w:trHeight w:val="348"/>
        </w:trPr>
        <w:tc>
          <w:tcPr>
            <w:tcW w:w="1540" w:type="dxa"/>
            <w:tcBorders>
              <w:top w:val="nil"/>
              <w:left w:val="single" w:sz="8" w:space="0" w:color="000000"/>
              <w:bottom w:val="single" w:sz="8" w:space="0" w:color="000000"/>
              <w:right w:val="single" w:sz="8" w:space="0" w:color="000000"/>
            </w:tcBorders>
            <w:shd w:val="clear" w:color="auto" w:fill="auto"/>
            <w:vAlign w:val="center"/>
            <w:hideMark/>
          </w:tcPr>
          <w:p w14:paraId="02093424" w14:textId="77777777" w:rsidR="00D000A4" w:rsidRDefault="00D000A4">
            <w:pPr>
              <w:jc w:val="center"/>
              <w:rPr>
                <w:color w:val="000000"/>
                <w:sz w:val="26"/>
                <w:szCs w:val="26"/>
              </w:rPr>
            </w:pPr>
            <w:r>
              <w:rPr>
                <w:color w:val="000000"/>
                <w:sz w:val="26"/>
                <w:szCs w:val="26"/>
              </w:rPr>
              <w:t>n</w:t>
            </w:r>
          </w:p>
        </w:tc>
        <w:tc>
          <w:tcPr>
            <w:tcW w:w="1540" w:type="dxa"/>
            <w:tcBorders>
              <w:top w:val="nil"/>
              <w:left w:val="nil"/>
              <w:bottom w:val="single" w:sz="8" w:space="0" w:color="000000"/>
              <w:right w:val="single" w:sz="8" w:space="0" w:color="000000"/>
            </w:tcBorders>
            <w:shd w:val="clear" w:color="auto" w:fill="auto"/>
            <w:vAlign w:val="center"/>
            <w:hideMark/>
          </w:tcPr>
          <w:p w14:paraId="3621EEFE" w14:textId="77777777" w:rsidR="00D000A4" w:rsidRDefault="00D000A4">
            <w:pPr>
              <w:jc w:val="both"/>
              <w:rPr>
                <w:color w:val="000000"/>
                <w:sz w:val="26"/>
                <w:szCs w:val="26"/>
              </w:rPr>
            </w:pPr>
            <w:r>
              <w:rPr>
                <w:color w:val="000000"/>
                <w:sz w:val="26"/>
                <w:szCs w:val="26"/>
              </w:rPr>
              <w:t> </w:t>
            </w:r>
          </w:p>
        </w:tc>
        <w:tc>
          <w:tcPr>
            <w:tcW w:w="1540" w:type="dxa"/>
            <w:tcBorders>
              <w:top w:val="nil"/>
              <w:left w:val="nil"/>
              <w:bottom w:val="single" w:sz="8" w:space="0" w:color="000000"/>
              <w:right w:val="single" w:sz="8" w:space="0" w:color="000000"/>
            </w:tcBorders>
            <w:shd w:val="clear" w:color="auto" w:fill="auto"/>
            <w:vAlign w:val="center"/>
            <w:hideMark/>
          </w:tcPr>
          <w:p w14:paraId="4EDA5CAB" w14:textId="77777777" w:rsidR="00D000A4" w:rsidRDefault="00D000A4">
            <w:pPr>
              <w:jc w:val="center"/>
              <w:rPr>
                <w:color w:val="000000"/>
                <w:sz w:val="26"/>
                <w:szCs w:val="26"/>
              </w:rPr>
            </w:pPr>
            <w:r>
              <w:rPr>
                <w:color w:val="000000"/>
                <w:sz w:val="26"/>
                <w:szCs w:val="26"/>
              </w:rPr>
              <w:t> </w:t>
            </w:r>
          </w:p>
        </w:tc>
        <w:tc>
          <w:tcPr>
            <w:tcW w:w="1540" w:type="dxa"/>
            <w:tcBorders>
              <w:top w:val="nil"/>
              <w:left w:val="nil"/>
              <w:bottom w:val="single" w:sz="8" w:space="0" w:color="000000"/>
              <w:right w:val="single" w:sz="8" w:space="0" w:color="000000"/>
            </w:tcBorders>
            <w:shd w:val="clear" w:color="auto" w:fill="auto"/>
            <w:vAlign w:val="center"/>
            <w:hideMark/>
          </w:tcPr>
          <w:p w14:paraId="2A21E729" w14:textId="77777777" w:rsidR="00D000A4" w:rsidRDefault="00D000A4">
            <w:pPr>
              <w:jc w:val="center"/>
              <w:rPr>
                <w:color w:val="000000"/>
                <w:sz w:val="26"/>
                <w:szCs w:val="26"/>
              </w:rPr>
            </w:pPr>
            <w:r>
              <w:rPr>
                <w:color w:val="000000"/>
                <w:sz w:val="26"/>
                <w:szCs w:val="26"/>
              </w:rPr>
              <w:t> </w:t>
            </w:r>
          </w:p>
        </w:tc>
        <w:tc>
          <w:tcPr>
            <w:tcW w:w="1540" w:type="dxa"/>
            <w:tcBorders>
              <w:top w:val="nil"/>
              <w:left w:val="nil"/>
              <w:bottom w:val="single" w:sz="8" w:space="0" w:color="000000"/>
              <w:right w:val="single" w:sz="8" w:space="0" w:color="000000"/>
            </w:tcBorders>
            <w:shd w:val="clear" w:color="auto" w:fill="auto"/>
            <w:vAlign w:val="center"/>
            <w:hideMark/>
          </w:tcPr>
          <w:p w14:paraId="71ADDDF8" w14:textId="77777777" w:rsidR="00D000A4" w:rsidRDefault="00D000A4">
            <w:pPr>
              <w:jc w:val="right"/>
              <w:rPr>
                <w:color w:val="000000"/>
                <w:sz w:val="26"/>
                <w:szCs w:val="26"/>
              </w:rPr>
            </w:pPr>
            <w:r>
              <w:rPr>
                <w:color w:val="000000"/>
                <w:sz w:val="26"/>
                <w:szCs w:val="26"/>
              </w:rPr>
              <w:t> </w:t>
            </w:r>
          </w:p>
        </w:tc>
        <w:tc>
          <w:tcPr>
            <w:tcW w:w="1960" w:type="dxa"/>
            <w:tcBorders>
              <w:top w:val="nil"/>
              <w:left w:val="nil"/>
              <w:bottom w:val="single" w:sz="8" w:space="0" w:color="000000"/>
              <w:right w:val="single" w:sz="8" w:space="0" w:color="000000"/>
            </w:tcBorders>
            <w:shd w:val="clear" w:color="auto" w:fill="auto"/>
            <w:vAlign w:val="center"/>
            <w:hideMark/>
          </w:tcPr>
          <w:p w14:paraId="36295746" w14:textId="77777777" w:rsidR="00D000A4" w:rsidRDefault="00D000A4">
            <w:pPr>
              <w:jc w:val="right"/>
              <w:rPr>
                <w:color w:val="000000"/>
                <w:sz w:val="26"/>
                <w:szCs w:val="26"/>
              </w:rPr>
            </w:pPr>
            <w:r>
              <w:rPr>
                <w:color w:val="000000"/>
                <w:sz w:val="26"/>
                <w:szCs w:val="26"/>
              </w:rPr>
              <w:t> </w:t>
            </w:r>
          </w:p>
        </w:tc>
      </w:tr>
      <w:tr w:rsidR="00D000A4" w14:paraId="5D4A9ADF" w14:textId="77777777" w:rsidTr="00D000A4">
        <w:trPr>
          <w:trHeight w:val="348"/>
        </w:trPr>
        <w:tc>
          <w:tcPr>
            <w:tcW w:w="1540" w:type="dxa"/>
            <w:tcBorders>
              <w:top w:val="nil"/>
              <w:left w:val="single" w:sz="8" w:space="0" w:color="000000"/>
              <w:bottom w:val="single" w:sz="8" w:space="0" w:color="000000"/>
              <w:right w:val="single" w:sz="8" w:space="0" w:color="000000"/>
            </w:tcBorders>
            <w:shd w:val="clear" w:color="auto" w:fill="auto"/>
            <w:vAlign w:val="center"/>
            <w:hideMark/>
          </w:tcPr>
          <w:p w14:paraId="5D575C4F" w14:textId="77777777" w:rsidR="00D000A4" w:rsidRDefault="00D000A4">
            <w:pPr>
              <w:jc w:val="center"/>
              <w:rPr>
                <w:color w:val="000000"/>
                <w:sz w:val="26"/>
                <w:szCs w:val="26"/>
              </w:rPr>
            </w:pPr>
            <w:r>
              <w:rPr>
                <w:color w:val="000000"/>
                <w:sz w:val="26"/>
                <w:szCs w:val="26"/>
              </w:rPr>
              <w:t>I</w:t>
            </w:r>
          </w:p>
        </w:tc>
        <w:tc>
          <w:tcPr>
            <w:tcW w:w="6160" w:type="dxa"/>
            <w:gridSpan w:val="4"/>
            <w:tcBorders>
              <w:top w:val="single" w:sz="8" w:space="0" w:color="000000"/>
              <w:left w:val="nil"/>
              <w:bottom w:val="single" w:sz="8" w:space="0" w:color="000000"/>
              <w:right w:val="single" w:sz="8" w:space="0" w:color="000000"/>
            </w:tcBorders>
            <w:shd w:val="clear" w:color="auto" w:fill="auto"/>
            <w:vAlign w:val="center"/>
            <w:hideMark/>
          </w:tcPr>
          <w:p w14:paraId="7B7D1A23" w14:textId="77777777" w:rsidR="00D000A4" w:rsidRDefault="00D000A4">
            <w:pPr>
              <w:jc w:val="center"/>
              <w:rPr>
                <w:color w:val="000000"/>
                <w:sz w:val="26"/>
                <w:szCs w:val="26"/>
              </w:rPr>
            </w:pPr>
            <w:r>
              <w:rPr>
                <w:color w:val="000000"/>
                <w:sz w:val="26"/>
                <w:szCs w:val="26"/>
              </w:rPr>
              <w:t>Cộng</w:t>
            </w:r>
          </w:p>
        </w:tc>
        <w:tc>
          <w:tcPr>
            <w:tcW w:w="1960" w:type="dxa"/>
            <w:tcBorders>
              <w:top w:val="nil"/>
              <w:left w:val="nil"/>
              <w:bottom w:val="single" w:sz="8" w:space="0" w:color="000000"/>
              <w:right w:val="single" w:sz="8" w:space="0" w:color="000000"/>
            </w:tcBorders>
            <w:shd w:val="clear" w:color="auto" w:fill="auto"/>
            <w:vAlign w:val="center"/>
            <w:hideMark/>
          </w:tcPr>
          <w:p w14:paraId="0960AFF2" w14:textId="77777777" w:rsidR="00D000A4" w:rsidRDefault="00D000A4">
            <w:pPr>
              <w:jc w:val="right"/>
              <w:rPr>
                <w:color w:val="000000"/>
                <w:sz w:val="26"/>
                <w:szCs w:val="26"/>
              </w:rPr>
            </w:pPr>
            <w:r>
              <w:rPr>
                <w:color w:val="000000"/>
                <w:sz w:val="26"/>
                <w:szCs w:val="26"/>
              </w:rPr>
              <w:t>76.818.182</w:t>
            </w:r>
          </w:p>
        </w:tc>
      </w:tr>
      <w:tr w:rsidR="00D000A4" w14:paraId="58969B84" w14:textId="77777777" w:rsidTr="00D000A4">
        <w:trPr>
          <w:trHeight w:val="348"/>
        </w:trPr>
        <w:tc>
          <w:tcPr>
            <w:tcW w:w="1540" w:type="dxa"/>
            <w:tcBorders>
              <w:top w:val="nil"/>
              <w:left w:val="single" w:sz="8" w:space="0" w:color="000000"/>
              <w:bottom w:val="single" w:sz="8" w:space="0" w:color="000000"/>
              <w:right w:val="single" w:sz="8" w:space="0" w:color="000000"/>
            </w:tcBorders>
            <w:shd w:val="clear" w:color="auto" w:fill="auto"/>
            <w:vAlign w:val="center"/>
            <w:hideMark/>
          </w:tcPr>
          <w:p w14:paraId="1224538D" w14:textId="77777777" w:rsidR="00D000A4" w:rsidRDefault="00D000A4">
            <w:pPr>
              <w:jc w:val="center"/>
              <w:rPr>
                <w:color w:val="000000"/>
                <w:sz w:val="26"/>
                <w:szCs w:val="26"/>
              </w:rPr>
            </w:pPr>
            <w:r>
              <w:rPr>
                <w:color w:val="000000"/>
                <w:sz w:val="26"/>
                <w:szCs w:val="26"/>
              </w:rPr>
              <w:t>II</w:t>
            </w:r>
          </w:p>
        </w:tc>
        <w:tc>
          <w:tcPr>
            <w:tcW w:w="6160" w:type="dxa"/>
            <w:gridSpan w:val="4"/>
            <w:tcBorders>
              <w:top w:val="single" w:sz="8" w:space="0" w:color="000000"/>
              <w:left w:val="nil"/>
              <w:bottom w:val="single" w:sz="8" w:space="0" w:color="000000"/>
              <w:right w:val="single" w:sz="8" w:space="0" w:color="000000"/>
            </w:tcBorders>
            <w:shd w:val="clear" w:color="auto" w:fill="auto"/>
            <w:vAlign w:val="center"/>
            <w:hideMark/>
          </w:tcPr>
          <w:p w14:paraId="16A60957" w14:textId="77777777" w:rsidR="00D000A4" w:rsidRDefault="00D000A4">
            <w:pPr>
              <w:jc w:val="center"/>
              <w:rPr>
                <w:color w:val="000000"/>
                <w:sz w:val="26"/>
                <w:szCs w:val="26"/>
              </w:rPr>
            </w:pPr>
            <w:r>
              <w:rPr>
                <w:color w:val="000000"/>
                <w:sz w:val="26"/>
                <w:szCs w:val="26"/>
              </w:rPr>
              <w:t>VAT (10%)</w:t>
            </w:r>
          </w:p>
        </w:tc>
        <w:tc>
          <w:tcPr>
            <w:tcW w:w="1960" w:type="dxa"/>
            <w:tcBorders>
              <w:top w:val="nil"/>
              <w:left w:val="nil"/>
              <w:bottom w:val="single" w:sz="8" w:space="0" w:color="000000"/>
              <w:right w:val="single" w:sz="8" w:space="0" w:color="000000"/>
            </w:tcBorders>
            <w:shd w:val="clear" w:color="auto" w:fill="auto"/>
            <w:vAlign w:val="center"/>
            <w:hideMark/>
          </w:tcPr>
          <w:p w14:paraId="7AC0FC29" w14:textId="77777777" w:rsidR="00D000A4" w:rsidRDefault="00D000A4">
            <w:pPr>
              <w:jc w:val="right"/>
              <w:rPr>
                <w:color w:val="000000"/>
                <w:sz w:val="26"/>
                <w:szCs w:val="26"/>
              </w:rPr>
            </w:pPr>
            <w:r>
              <w:rPr>
                <w:color w:val="000000"/>
                <w:sz w:val="26"/>
                <w:szCs w:val="26"/>
              </w:rPr>
              <w:t>7.681.818</w:t>
            </w:r>
          </w:p>
        </w:tc>
      </w:tr>
      <w:tr w:rsidR="00D000A4" w14:paraId="27816896" w14:textId="77777777" w:rsidTr="00D000A4">
        <w:trPr>
          <w:trHeight w:val="348"/>
        </w:trPr>
        <w:tc>
          <w:tcPr>
            <w:tcW w:w="770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4D90314" w14:textId="77777777" w:rsidR="00D000A4" w:rsidRDefault="00D000A4">
            <w:pPr>
              <w:jc w:val="center"/>
              <w:rPr>
                <w:b/>
                <w:bCs/>
                <w:color w:val="000000"/>
                <w:sz w:val="26"/>
                <w:szCs w:val="26"/>
              </w:rPr>
            </w:pPr>
            <w:r>
              <w:rPr>
                <w:b/>
                <w:bCs/>
                <w:color w:val="000000"/>
                <w:sz w:val="26"/>
                <w:szCs w:val="26"/>
              </w:rPr>
              <w:t>Tổng cộng (I + II)</w:t>
            </w:r>
          </w:p>
        </w:tc>
        <w:tc>
          <w:tcPr>
            <w:tcW w:w="1960" w:type="dxa"/>
            <w:tcBorders>
              <w:top w:val="nil"/>
              <w:left w:val="nil"/>
              <w:bottom w:val="single" w:sz="8" w:space="0" w:color="000000"/>
              <w:right w:val="single" w:sz="8" w:space="0" w:color="000000"/>
            </w:tcBorders>
            <w:shd w:val="clear" w:color="auto" w:fill="auto"/>
            <w:vAlign w:val="center"/>
            <w:hideMark/>
          </w:tcPr>
          <w:p w14:paraId="3457CDDD" w14:textId="77777777" w:rsidR="00D000A4" w:rsidRDefault="00D000A4">
            <w:pPr>
              <w:jc w:val="right"/>
              <w:rPr>
                <w:b/>
                <w:bCs/>
                <w:color w:val="FF0000"/>
                <w:sz w:val="26"/>
                <w:szCs w:val="26"/>
              </w:rPr>
            </w:pPr>
            <w:r>
              <w:rPr>
                <w:b/>
                <w:bCs/>
                <w:color w:val="FF0000"/>
                <w:sz w:val="26"/>
                <w:szCs w:val="26"/>
              </w:rPr>
              <w:t>84.500.000</w:t>
            </w:r>
          </w:p>
        </w:tc>
      </w:tr>
      <w:tr w:rsidR="00D000A4" w14:paraId="567FD776" w14:textId="77777777" w:rsidTr="00D000A4">
        <w:trPr>
          <w:trHeight w:val="348"/>
        </w:trPr>
        <w:tc>
          <w:tcPr>
            <w:tcW w:w="9660"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A95F90B" w14:textId="77777777" w:rsidR="00D000A4" w:rsidRDefault="00D000A4">
            <w:pPr>
              <w:jc w:val="center"/>
              <w:rPr>
                <w:i/>
                <w:iCs/>
                <w:color w:val="000000"/>
                <w:sz w:val="26"/>
                <w:szCs w:val="26"/>
              </w:rPr>
            </w:pPr>
            <w:r>
              <w:rPr>
                <w:i/>
                <w:iCs/>
                <w:color w:val="000000"/>
                <w:sz w:val="26"/>
                <w:szCs w:val="26"/>
              </w:rPr>
              <w:t>Tám mươi bốn triệu năm trăm nghìn đồng</w:t>
            </w:r>
          </w:p>
        </w:tc>
      </w:tr>
    </w:tbl>
    <w:p w14:paraId="525ED746" w14:textId="1AF5AC27" w:rsidR="00D863C4" w:rsidRPr="00352F64" w:rsidRDefault="00D863C4" w:rsidP="00D863C4">
      <w:pPr>
        <w:spacing w:before="60" w:after="60" w:line="288" w:lineRule="auto"/>
        <w:rPr>
          <w:i/>
          <w:color w:val="FF0000"/>
          <w:sz w:val="28"/>
          <w:szCs w:val="28"/>
        </w:rPr>
      </w:pPr>
      <w:r w:rsidRPr="00352F64">
        <w:rPr>
          <w:i/>
          <w:color w:val="FF0000"/>
          <w:sz w:val="28"/>
          <w:szCs w:val="28"/>
        </w:rPr>
        <w:t xml:space="preserve">      </w:t>
      </w:r>
    </w:p>
    <w:p w14:paraId="1B756A8E" w14:textId="77777777" w:rsidR="00D863C4" w:rsidRDefault="00D863C4" w:rsidP="00D863C4">
      <w:pPr>
        <w:spacing w:before="60" w:after="60" w:line="288" w:lineRule="auto"/>
        <w:ind w:firstLine="426"/>
        <w:jc w:val="both"/>
        <w:rPr>
          <w:spacing w:val="-4"/>
          <w:sz w:val="27"/>
          <w:szCs w:val="27"/>
        </w:rPr>
      </w:pPr>
      <w:r>
        <w:rPr>
          <w:spacing w:val="-4"/>
          <w:sz w:val="27"/>
          <w:szCs w:val="27"/>
        </w:rPr>
        <w:t>*Các lưu ý khác (nếu có): Không</w:t>
      </w:r>
    </w:p>
    <w:p w14:paraId="02858010" w14:textId="77777777" w:rsidR="00D863C4" w:rsidRDefault="00D863C4" w:rsidP="00D863C4">
      <w:pPr>
        <w:rPr>
          <w:spacing w:val="-4"/>
          <w:sz w:val="27"/>
          <w:szCs w:val="27"/>
        </w:rPr>
      </w:pPr>
      <w:r>
        <w:rPr>
          <w:spacing w:val="-4"/>
          <w:sz w:val="27"/>
          <w:szCs w:val="27"/>
        </w:rPr>
        <w:br w:type="page"/>
      </w:r>
    </w:p>
    <w:p w14:paraId="568E9B4F" w14:textId="77777777" w:rsidR="00D863C4" w:rsidRDefault="00D863C4" w:rsidP="00D863C4">
      <w:pPr>
        <w:spacing w:before="60" w:after="60" w:line="288" w:lineRule="auto"/>
        <w:ind w:firstLine="426"/>
        <w:jc w:val="both"/>
        <w:rPr>
          <w:spacing w:val="-4"/>
          <w:sz w:val="27"/>
          <w:szCs w:val="27"/>
        </w:rPr>
      </w:pPr>
      <w:r>
        <w:rPr>
          <w:spacing w:val="-4"/>
          <w:sz w:val="27"/>
          <w:szCs w:val="27"/>
        </w:rPr>
        <w:lastRenderedPageBreak/>
        <w:t>PHỤ LỤC 2</w:t>
      </w:r>
    </w:p>
    <w:p w14:paraId="37E91A11" w14:textId="29BE6D05" w:rsidR="00D863C4" w:rsidRDefault="00D000A4" w:rsidP="00D863C4">
      <w:pPr>
        <w:spacing w:before="60" w:after="60" w:line="288" w:lineRule="auto"/>
        <w:ind w:firstLine="426"/>
        <w:jc w:val="both"/>
        <w:rPr>
          <w:color w:val="FF0000"/>
          <w:spacing w:val="-4"/>
          <w:sz w:val="27"/>
          <w:szCs w:val="27"/>
        </w:rPr>
      </w:pPr>
      <w:r>
        <w:rPr>
          <w:noProof/>
          <w:color w:val="FF0000"/>
          <w:spacing w:val="-4"/>
          <w:sz w:val="27"/>
          <w:szCs w:val="27"/>
        </w:rPr>
        <w:drawing>
          <wp:inline distT="0" distB="0" distL="0" distR="0" wp14:anchorId="09691656" wp14:editId="421A4060">
            <wp:extent cx="5760720" cy="4460240"/>
            <wp:effectExtent l="0" t="0" r="0" b="0"/>
            <wp:docPr id="445744736" name="Picture 1"/>
            <wp:cNvGraphicFramePr/>
            <a:graphic xmlns:a="http://schemas.openxmlformats.org/drawingml/2006/main">
              <a:graphicData uri="http://schemas.openxmlformats.org/drawingml/2006/picture">
                <pic:pic xmlns:pic="http://schemas.openxmlformats.org/drawingml/2006/picture">
                  <pic:nvPicPr>
                    <pic:cNvPr id="445744736" name=""/>
                    <pic:cNvPicPr/>
                  </pic:nvPicPr>
                  <pic:blipFill>
                    <a:blip r:embed="rId7">
                      <a:extLst>
                        <a:ext uri="{28A0092B-C50C-407E-A947-70E740481C1C}">
                          <a14:useLocalDpi xmlns:a14="http://schemas.microsoft.com/office/drawing/2010/main" val="0"/>
                        </a:ext>
                      </a:extLst>
                    </a:blip>
                    <a:stretch>
                      <a:fillRect/>
                    </a:stretch>
                  </pic:blipFill>
                  <pic:spPr>
                    <a:xfrm>
                      <a:off x="0" y="0"/>
                      <a:ext cx="5760720" cy="4460240"/>
                    </a:xfrm>
                    <a:prstGeom prst="rect">
                      <a:avLst/>
                    </a:prstGeom>
                  </pic:spPr>
                </pic:pic>
              </a:graphicData>
            </a:graphic>
          </wp:inline>
        </w:drawing>
      </w:r>
    </w:p>
    <w:p w14:paraId="0499CC08" w14:textId="77777777" w:rsidR="00D863C4" w:rsidRDefault="00D863C4" w:rsidP="00D863C4">
      <w:pPr>
        <w:rPr>
          <w:color w:val="FF0000"/>
          <w:spacing w:val="-4"/>
          <w:sz w:val="27"/>
          <w:szCs w:val="27"/>
        </w:rPr>
      </w:pPr>
      <w:r>
        <w:rPr>
          <w:color w:val="FF0000"/>
          <w:spacing w:val="-4"/>
          <w:sz w:val="27"/>
          <w:szCs w:val="27"/>
        </w:rPr>
        <w:br w:type="page"/>
      </w:r>
    </w:p>
    <w:p w14:paraId="1B34F7D2" w14:textId="2323AD96" w:rsidR="00D863C4" w:rsidRDefault="00D863C4" w:rsidP="00D863C4">
      <w:pPr>
        <w:spacing w:before="60" w:after="60" w:line="288" w:lineRule="auto"/>
        <w:ind w:firstLine="426"/>
        <w:jc w:val="both"/>
        <w:rPr>
          <w:spacing w:val="-4"/>
          <w:sz w:val="27"/>
          <w:szCs w:val="27"/>
        </w:rPr>
      </w:pPr>
      <w:r>
        <w:rPr>
          <w:spacing w:val="-4"/>
          <w:sz w:val="27"/>
          <w:szCs w:val="27"/>
        </w:rPr>
        <w:lastRenderedPageBreak/>
        <w:t xml:space="preserve">PHỤ LỤC </w:t>
      </w:r>
      <w:r w:rsidR="00CB6DDF">
        <w:rPr>
          <w:spacing w:val="-4"/>
          <w:sz w:val="27"/>
          <w:szCs w:val="27"/>
        </w:rPr>
        <w:t>3</w:t>
      </w:r>
    </w:p>
    <w:p w14:paraId="5A13ED82" w14:textId="6B544224" w:rsidR="00D863C4" w:rsidRPr="00352F64" w:rsidRDefault="00D000A4" w:rsidP="00D863C4">
      <w:pPr>
        <w:spacing w:before="60" w:after="60" w:line="288" w:lineRule="auto"/>
        <w:ind w:firstLine="426"/>
        <w:jc w:val="both"/>
        <w:rPr>
          <w:color w:val="FF0000"/>
          <w:spacing w:val="-4"/>
          <w:sz w:val="27"/>
          <w:szCs w:val="27"/>
        </w:rPr>
      </w:pPr>
      <w:r>
        <w:rPr>
          <w:noProof/>
          <w:color w:val="FF0000"/>
          <w:spacing w:val="-4"/>
          <w:sz w:val="27"/>
          <w:szCs w:val="27"/>
        </w:rPr>
        <w:drawing>
          <wp:inline distT="0" distB="0" distL="0" distR="0" wp14:anchorId="1A7A60B5" wp14:editId="4C1AACE5">
            <wp:extent cx="5760720" cy="4295140"/>
            <wp:effectExtent l="0" t="0" r="0" b="0"/>
            <wp:docPr id="191533009" name="Picture 2"/>
            <wp:cNvGraphicFramePr/>
            <a:graphic xmlns:a="http://schemas.openxmlformats.org/drawingml/2006/main">
              <a:graphicData uri="http://schemas.openxmlformats.org/drawingml/2006/picture">
                <pic:pic xmlns:pic="http://schemas.openxmlformats.org/drawingml/2006/picture">
                  <pic:nvPicPr>
                    <pic:cNvPr id="191533009" name=""/>
                    <pic:cNvPicPr/>
                  </pic:nvPicPr>
                  <pic:blipFill>
                    <a:blip r:embed="rId8">
                      <a:extLst>
                        <a:ext uri="{28A0092B-C50C-407E-A947-70E740481C1C}">
                          <a14:useLocalDpi xmlns:a14="http://schemas.microsoft.com/office/drawing/2010/main" val="0"/>
                        </a:ext>
                      </a:extLst>
                    </a:blip>
                    <a:stretch>
                      <a:fillRect/>
                    </a:stretch>
                  </pic:blipFill>
                  <pic:spPr>
                    <a:xfrm>
                      <a:off x="0" y="0"/>
                      <a:ext cx="5760720" cy="4295140"/>
                    </a:xfrm>
                    <a:prstGeom prst="rect">
                      <a:avLst/>
                    </a:prstGeom>
                  </pic:spPr>
                </pic:pic>
              </a:graphicData>
            </a:graphic>
          </wp:inline>
        </w:drawing>
      </w:r>
    </w:p>
    <w:p w14:paraId="498B733C" w14:textId="77777777" w:rsidR="00D863C4" w:rsidRPr="00352F64" w:rsidRDefault="00D863C4" w:rsidP="00D863C4">
      <w:pPr>
        <w:spacing w:before="60" w:after="60" w:line="288" w:lineRule="auto"/>
        <w:ind w:firstLine="426"/>
        <w:jc w:val="both"/>
        <w:rPr>
          <w:color w:val="FF0000"/>
          <w:spacing w:val="-4"/>
          <w:sz w:val="27"/>
          <w:szCs w:val="27"/>
        </w:rPr>
      </w:pPr>
    </w:p>
    <w:p w14:paraId="3A18065A" w14:textId="77777777" w:rsidR="005F5C2F" w:rsidRPr="00D863C4" w:rsidRDefault="005F5C2F" w:rsidP="00D863C4"/>
    <w:sectPr w:rsidR="005F5C2F" w:rsidRPr="00D863C4" w:rsidSect="00D863C4">
      <w:footerReference w:type="default" r:id="rId9"/>
      <w:pgSz w:w="11907" w:h="16840" w:code="9"/>
      <w:pgMar w:top="851" w:right="1134"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E19F3" w14:textId="77777777" w:rsidR="00D000A4" w:rsidRDefault="00D000A4">
      <w:r>
        <w:separator/>
      </w:r>
    </w:p>
  </w:endnote>
  <w:endnote w:type="continuationSeparator" w:id="0">
    <w:p w14:paraId="0FD8AB00" w14:textId="77777777" w:rsidR="00D000A4" w:rsidRDefault="00D0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3EF70" w14:textId="77777777" w:rsidR="00797079" w:rsidRPr="00FB79C3" w:rsidRDefault="00D000A4">
    <w:pPr>
      <w:pStyle w:val="Footer"/>
      <w:jc w:val="right"/>
      <w:rPr>
        <w:rFonts w:ascii="Times New Roman" w:hAnsi="Times New Roman"/>
        <w:sz w:val="24"/>
        <w:szCs w:val="24"/>
      </w:rPr>
    </w:pPr>
    <w:r w:rsidRPr="00FB79C3">
      <w:rPr>
        <w:rFonts w:ascii="Times New Roman" w:hAnsi="Times New Roman"/>
        <w:sz w:val="24"/>
        <w:szCs w:val="24"/>
      </w:rPr>
      <w:fldChar w:fldCharType="begin"/>
    </w:r>
    <w:r w:rsidRPr="00FB79C3">
      <w:rPr>
        <w:rFonts w:ascii="Times New Roman" w:hAnsi="Times New Roman"/>
        <w:sz w:val="24"/>
        <w:szCs w:val="24"/>
      </w:rPr>
      <w:instrText xml:space="preserve"> PAGE   \* MERGEFORMAT </w:instrText>
    </w:r>
    <w:r w:rsidRPr="00FB79C3">
      <w:rPr>
        <w:rFonts w:ascii="Times New Roman" w:hAnsi="Times New Roman"/>
        <w:sz w:val="24"/>
        <w:szCs w:val="24"/>
      </w:rPr>
      <w:fldChar w:fldCharType="separate"/>
    </w:r>
    <w:r>
      <w:rPr>
        <w:rFonts w:ascii="Times New Roman" w:hAnsi="Times New Roman"/>
        <w:noProof/>
        <w:sz w:val="24"/>
        <w:szCs w:val="24"/>
      </w:rPr>
      <w:t>3</w:t>
    </w:r>
    <w:r w:rsidRPr="00FB79C3">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F33FE" w14:textId="77777777" w:rsidR="00D000A4" w:rsidRDefault="00D000A4">
      <w:r>
        <w:separator/>
      </w:r>
    </w:p>
  </w:footnote>
  <w:footnote w:type="continuationSeparator" w:id="0">
    <w:p w14:paraId="7113B20C" w14:textId="77777777" w:rsidR="00D000A4" w:rsidRDefault="00D00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6A298F"/>
    <w:multiLevelType w:val="hybridMultilevel"/>
    <w:tmpl w:val="F2FEAA5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23804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17BC"/>
    <w:rsid w:val="00076F74"/>
    <w:rsid w:val="00124555"/>
    <w:rsid w:val="00172A27"/>
    <w:rsid w:val="0023681F"/>
    <w:rsid w:val="002C479E"/>
    <w:rsid w:val="00407427"/>
    <w:rsid w:val="004E1A06"/>
    <w:rsid w:val="004F605E"/>
    <w:rsid w:val="005622DE"/>
    <w:rsid w:val="005C6BDE"/>
    <w:rsid w:val="005F5C2F"/>
    <w:rsid w:val="00797079"/>
    <w:rsid w:val="008459B2"/>
    <w:rsid w:val="0095162A"/>
    <w:rsid w:val="009942C5"/>
    <w:rsid w:val="00A148A9"/>
    <w:rsid w:val="00A76FB9"/>
    <w:rsid w:val="00B2735F"/>
    <w:rsid w:val="00C30C52"/>
    <w:rsid w:val="00C747EE"/>
    <w:rsid w:val="00CA274D"/>
    <w:rsid w:val="00CB6DDF"/>
    <w:rsid w:val="00D000A4"/>
    <w:rsid w:val="00D863C4"/>
    <w:rsid w:val="00F02FDE"/>
    <w:rsid w:val="00F45B55"/>
    <w:rsid w:val="1FB10D69"/>
    <w:rsid w:val="22EE1AC0"/>
    <w:rsid w:val="6EDD4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C1B1779"/>
  <w15:chartTrackingRefBased/>
  <w15:docId w15:val="{24468284-295F-4860-AB85-6F33871D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63C4"/>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rsid w:val="00D863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386351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440</Words>
  <Characters>2511</Characters>
  <Application>Microsoft Office Word</Application>
  <DocSecurity>0</DocSecurity>
  <PresentationFormat/>
  <Lines>20</Lines>
  <Paragraphs>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PHÒNG GD &amp; ĐT …..	CỘNG HÒA XÃ HỘI CHỦ NGHĨA VIỆT NAM</vt:lpstr>
    </vt:vector>
  </TitlesOfParts>
  <Manager/>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GD &amp; ĐT …..	CỘNG HÒA XÃ HỘI CHỦ NGHĨA VIỆT NAM</dc:title>
  <dc:subject/>
  <dc:creator>userdemo</dc:creator>
  <cp:keywords/>
  <dc:description/>
  <cp:lastModifiedBy>Giang .</cp:lastModifiedBy>
  <cp:revision>2</cp:revision>
  <dcterms:created xsi:type="dcterms:W3CDTF">2024-06-01T00:36:00Z</dcterms:created>
  <dcterms:modified xsi:type="dcterms:W3CDTF">2024-06-01T00:36:00Z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